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E69D" w14:textId="3DA778E0" w:rsidR="00E66CFC" w:rsidRPr="00AB2232" w:rsidRDefault="00E66CFC" w:rsidP="00E66CFC">
      <w:pPr>
        <w:rPr>
          <w:sz w:val="22"/>
          <w:szCs w:val="22"/>
        </w:rPr>
      </w:pPr>
      <w:r w:rsidRPr="00AB2232">
        <w:rPr>
          <w:sz w:val="22"/>
          <w:szCs w:val="22"/>
        </w:rPr>
        <w:t xml:space="preserve">Zápis č. </w:t>
      </w:r>
      <w:r w:rsidR="00A66C54" w:rsidRPr="00AB2232">
        <w:rPr>
          <w:sz w:val="22"/>
          <w:szCs w:val="22"/>
        </w:rPr>
        <w:t>11</w:t>
      </w:r>
    </w:p>
    <w:p w14:paraId="063DEBCE" w14:textId="77777777" w:rsidR="00E66CFC" w:rsidRPr="00AB2232" w:rsidRDefault="00E66CFC" w:rsidP="00E66CFC">
      <w:r w:rsidRPr="00AB2232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108BFE5A" wp14:editId="2E480F29">
            <wp:simplePos x="0" y="0"/>
            <wp:positionH relativeFrom="column">
              <wp:posOffset>26670</wp:posOffset>
            </wp:positionH>
            <wp:positionV relativeFrom="paragraph">
              <wp:posOffset>131445</wp:posOffset>
            </wp:positionV>
            <wp:extent cx="1576070" cy="1600200"/>
            <wp:effectExtent l="0" t="0" r="0" b="0"/>
            <wp:wrapTight wrapText="bothSides">
              <wp:wrapPolygon edited="0">
                <wp:start x="0" y="0"/>
                <wp:lineTo x="0" y="21429"/>
                <wp:lineTo x="21409" y="21429"/>
                <wp:lineTo x="214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81A3" w14:textId="7BA13314" w:rsidR="009612C1" w:rsidRPr="00AB2232" w:rsidRDefault="00E517F8" w:rsidP="00E66CFC">
      <w:pPr>
        <w:spacing w:after="0"/>
        <w:ind w:left="2524" w:firstLine="0"/>
      </w:pPr>
      <w:r w:rsidRPr="00AB2232">
        <w:rPr>
          <w:sz w:val="40"/>
        </w:rPr>
        <w:t xml:space="preserve"> </w:t>
      </w:r>
    </w:p>
    <w:p w14:paraId="3804897D" w14:textId="0F06212D" w:rsidR="009612C1" w:rsidRPr="00AB2232" w:rsidRDefault="00E517F8">
      <w:pPr>
        <w:spacing w:after="0"/>
        <w:ind w:left="0" w:right="568" w:firstLine="0"/>
        <w:jc w:val="right"/>
      </w:pPr>
      <w:r w:rsidRPr="00AB2232">
        <w:rPr>
          <w:sz w:val="36"/>
        </w:rPr>
        <w:t xml:space="preserve">ČESKÁ LÉKAŘSKÁ SPOLEČNOST </w:t>
      </w:r>
    </w:p>
    <w:p w14:paraId="211B535C" w14:textId="4C228574" w:rsidR="009612C1" w:rsidRPr="00AB2232" w:rsidRDefault="00E517F8">
      <w:pPr>
        <w:spacing w:after="0"/>
        <w:ind w:left="2425" w:firstLine="0"/>
        <w:jc w:val="center"/>
      </w:pPr>
      <w:r w:rsidRPr="00AB2232">
        <w:rPr>
          <w:sz w:val="36"/>
        </w:rPr>
        <w:t xml:space="preserve">J. E. PURKYNĚ </w:t>
      </w:r>
    </w:p>
    <w:p w14:paraId="3059A6D2" w14:textId="77777777" w:rsidR="009612C1" w:rsidRPr="00AB2232" w:rsidRDefault="00E517F8">
      <w:pPr>
        <w:spacing w:after="391"/>
        <w:ind w:left="0" w:right="350" w:firstLine="0"/>
        <w:jc w:val="right"/>
      </w:pPr>
      <w:r w:rsidRPr="00AB2232">
        <w:rPr>
          <w:b/>
          <w:sz w:val="28"/>
        </w:rPr>
        <w:t xml:space="preserve">Společnost soudního lékařství a soudní toxikologie </w:t>
      </w:r>
    </w:p>
    <w:p w14:paraId="7A619B2E" w14:textId="30785DB6" w:rsidR="009612C1" w:rsidRPr="00AB2232" w:rsidRDefault="00E517F8">
      <w:pPr>
        <w:spacing w:after="120" w:line="230" w:lineRule="auto"/>
        <w:ind w:left="2296" w:firstLine="0"/>
        <w:jc w:val="center"/>
      </w:pPr>
      <w:r w:rsidRPr="00AB2232">
        <w:rPr>
          <w:b/>
          <w:sz w:val="22"/>
        </w:rPr>
        <w:t xml:space="preserve">Zápis ze schůze výboru Společnosti soudního lékařství a soudní toxikologie ČSL JEP </w:t>
      </w:r>
      <w:r w:rsidR="00A66C54" w:rsidRPr="00AB2232">
        <w:rPr>
          <w:b/>
          <w:sz w:val="22"/>
        </w:rPr>
        <w:t>12.</w:t>
      </w:r>
      <w:r w:rsidR="00F647DD" w:rsidRPr="00AB2232">
        <w:rPr>
          <w:b/>
          <w:sz w:val="22"/>
        </w:rPr>
        <w:t xml:space="preserve"> </w:t>
      </w:r>
      <w:r w:rsidR="00A66C54" w:rsidRPr="00AB2232">
        <w:rPr>
          <w:b/>
          <w:sz w:val="22"/>
        </w:rPr>
        <w:t>3</w:t>
      </w:r>
      <w:r w:rsidR="00F647DD" w:rsidRPr="00AB2232">
        <w:rPr>
          <w:b/>
          <w:sz w:val="22"/>
        </w:rPr>
        <w:t>. 202</w:t>
      </w:r>
      <w:r w:rsidR="00A66C54" w:rsidRPr="00AB2232">
        <w:rPr>
          <w:b/>
          <w:sz w:val="22"/>
        </w:rPr>
        <w:t>4</w:t>
      </w:r>
      <w:r w:rsidRPr="00AB2232">
        <w:rPr>
          <w:b/>
          <w:sz w:val="22"/>
        </w:rPr>
        <w:t xml:space="preserve"> v </w:t>
      </w:r>
      <w:r w:rsidR="00A66C54" w:rsidRPr="00AB2232">
        <w:rPr>
          <w:b/>
          <w:sz w:val="22"/>
        </w:rPr>
        <w:t>Brně</w:t>
      </w:r>
      <w:r w:rsidRPr="00AB2232">
        <w:rPr>
          <w:b/>
          <w:sz w:val="22"/>
        </w:rPr>
        <w:t xml:space="preserve"> </w:t>
      </w:r>
    </w:p>
    <w:p w14:paraId="0D8B2C33" w14:textId="7CE642B3" w:rsidR="009612C1" w:rsidRPr="00AB2232" w:rsidRDefault="00E517F8">
      <w:pPr>
        <w:spacing w:after="84"/>
        <w:ind w:left="0" w:firstLine="0"/>
        <w:rPr>
          <w:sz w:val="22"/>
        </w:rPr>
      </w:pPr>
      <w:r w:rsidRPr="00AB2232">
        <w:rPr>
          <w:sz w:val="22"/>
        </w:rPr>
        <w:t xml:space="preserve"> </w:t>
      </w:r>
    </w:p>
    <w:p w14:paraId="2899CBE2" w14:textId="77777777" w:rsidR="00606DCB" w:rsidRPr="00AB2232" w:rsidRDefault="00606DCB">
      <w:pPr>
        <w:spacing w:after="84"/>
        <w:ind w:left="0" w:firstLine="0"/>
        <w:rPr>
          <w:sz w:val="22"/>
          <w:szCs w:val="22"/>
        </w:rPr>
      </w:pPr>
    </w:p>
    <w:p w14:paraId="2F2B5700" w14:textId="44815278" w:rsidR="009612C1" w:rsidRPr="00AB2232" w:rsidRDefault="00E517F8">
      <w:pPr>
        <w:spacing w:after="0"/>
        <w:ind w:left="0" w:firstLine="0"/>
        <w:rPr>
          <w:sz w:val="22"/>
          <w:szCs w:val="22"/>
        </w:rPr>
      </w:pPr>
      <w:r w:rsidRPr="00AB2232">
        <w:rPr>
          <w:sz w:val="22"/>
          <w:szCs w:val="22"/>
        </w:rPr>
        <w:t xml:space="preserve"> </w:t>
      </w:r>
    </w:p>
    <w:p w14:paraId="3045AC66" w14:textId="25BDC975" w:rsidR="00606DCB" w:rsidRPr="00AB2232" w:rsidRDefault="00606DCB" w:rsidP="00683653">
      <w:pPr>
        <w:shd w:val="clear" w:color="auto" w:fill="F2F2F2" w:themeFill="background1" w:themeFillShade="F2"/>
        <w:spacing w:after="0"/>
        <w:ind w:left="0" w:firstLine="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>Návrh programu:</w:t>
      </w:r>
    </w:p>
    <w:p w14:paraId="56C6D322" w14:textId="3524DB46" w:rsidR="00E66CFC" w:rsidRPr="00AB2232" w:rsidRDefault="00E66CFC" w:rsidP="00683653">
      <w:pPr>
        <w:shd w:val="clear" w:color="auto" w:fill="F2F2F2" w:themeFill="background1" w:themeFillShade="F2"/>
        <w:spacing w:after="0"/>
        <w:ind w:left="0" w:firstLine="0"/>
        <w:jc w:val="both"/>
        <w:rPr>
          <w:sz w:val="22"/>
          <w:szCs w:val="22"/>
        </w:rPr>
      </w:pPr>
    </w:p>
    <w:p w14:paraId="5BC97846" w14:textId="14C2ACFC" w:rsidR="00A66C54" w:rsidRPr="00AB2232" w:rsidRDefault="00A66C54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10. česko-slovenský kongres soudního lékařství 2026 (Špindlerův mlýn).</w:t>
      </w:r>
    </w:p>
    <w:p w14:paraId="7381FF3D" w14:textId="2FFACAA2" w:rsidR="00A66C54" w:rsidRPr="00AB2232" w:rsidRDefault="00A66C54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Plán odborných akcí pro období 2024</w:t>
      </w:r>
      <w:r w:rsidR="00BE2487">
        <w:rPr>
          <w:sz w:val="22"/>
          <w:szCs w:val="22"/>
        </w:rPr>
        <w:t>/25</w:t>
      </w:r>
      <w:r w:rsidRPr="00AB2232">
        <w:rPr>
          <w:sz w:val="22"/>
          <w:szCs w:val="22"/>
        </w:rPr>
        <w:t>.</w:t>
      </w:r>
    </w:p>
    <w:p w14:paraId="5818EF04" w14:textId="79425D6E" w:rsidR="00606DCB" w:rsidRPr="00AB2232" w:rsidRDefault="00606DCB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Standardní operační postupy v soudním lékařství.</w:t>
      </w:r>
    </w:p>
    <w:p w14:paraId="1DDF4F40" w14:textId="5F87B89B" w:rsidR="00E76926" w:rsidRPr="00AB2232" w:rsidRDefault="008D45FB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Nové w</w:t>
      </w:r>
      <w:r w:rsidR="00E76926" w:rsidRPr="00AB2232">
        <w:rPr>
          <w:sz w:val="22"/>
          <w:szCs w:val="22"/>
        </w:rPr>
        <w:t xml:space="preserve">ebové stránky </w:t>
      </w:r>
      <w:r w:rsidR="00DA79C7" w:rsidRPr="00AB2232">
        <w:rPr>
          <w:sz w:val="22"/>
          <w:szCs w:val="22"/>
        </w:rPr>
        <w:t>ČSSLaST ČLS JEP</w:t>
      </w:r>
      <w:r w:rsidR="00E76926" w:rsidRPr="00AB2232">
        <w:rPr>
          <w:sz w:val="22"/>
          <w:szCs w:val="22"/>
        </w:rPr>
        <w:t>.</w:t>
      </w:r>
    </w:p>
    <w:p w14:paraId="6B58216A" w14:textId="6C3E5414" w:rsidR="00F403A6" w:rsidRPr="00AB2232" w:rsidRDefault="00F403A6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Aktuality z toxikologie (viz příloha).</w:t>
      </w:r>
    </w:p>
    <w:p w14:paraId="65ADDA68" w14:textId="39CE2C2D" w:rsidR="00A66C54" w:rsidRPr="00AB2232" w:rsidRDefault="00A66C54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Znalecká činnost.</w:t>
      </w:r>
    </w:p>
    <w:p w14:paraId="6CBAE1DB" w14:textId="575EE171" w:rsidR="00E66CFC" w:rsidRPr="00AB2232" w:rsidRDefault="00606DCB" w:rsidP="00683653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spacing w:after="120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Novinky v oboru a miscelanea.</w:t>
      </w:r>
    </w:p>
    <w:p w14:paraId="55F99221" w14:textId="77777777" w:rsidR="00CC51AD" w:rsidRDefault="00CC51AD" w:rsidP="00CC51AD">
      <w:pPr>
        <w:spacing w:after="0" w:line="240" w:lineRule="auto"/>
        <w:ind w:left="0" w:firstLine="0"/>
        <w:jc w:val="both"/>
        <w:rPr>
          <w:b/>
          <w:color w:val="auto"/>
          <w:sz w:val="22"/>
          <w:szCs w:val="22"/>
        </w:rPr>
      </w:pPr>
    </w:p>
    <w:p w14:paraId="6521853A" w14:textId="6484DB07" w:rsidR="00CC51AD" w:rsidRPr="00CC51AD" w:rsidRDefault="00CC51AD" w:rsidP="00CC51AD">
      <w:pPr>
        <w:spacing w:after="0" w:line="240" w:lineRule="auto"/>
        <w:ind w:left="0" w:firstLine="0"/>
        <w:jc w:val="both"/>
        <w:rPr>
          <w:color w:val="auto"/>
          <w:sz w:val="22"/>
          <w:szCs w:val="22"/>
          <w:shd w:val="clear" w:color="auto" w:fill="FFFFFF"/>
        </w:rPr>
      </w:pPr>
      <w:r w:rsidRPr="00CC51AD">
        <w:rPr>
          <w:b/>
          <w:color w:val="auto"/>
          <w:sz w:val="22"/>
          <w:szCs w:val="22"/>
        </w:rPr>
        <w:t>Přítomni:</w:t>
      </w:r>
      <w:r w:rsidRPr="00CC51AD">
        <w:rPr>
          <w:color w:val="auto"/>
          <w:sz w:val="22"/>
          <w:szCs w:val="22"/>
        </w:rPr>
        <w:t xml:space="preserve"> prof. MUDr. Petr Hejna, Ph.D., </w:t>
      </w:r>
      <w:r w:rsidR="00BE2487">
        <w:rPr>
          <w:color w:val="auto"/>
          <w:sz w:val="22"/>
          <w:szCs w:val="22"/>
        </w:rPr>
        <w:t xml:space="preserve">MBA, </w:t>
      </w:r>
      <w:r w:rsidRPr="00CC51AD">
        <w:rPr>
          <w:color w:val="auto"/>
          <w:sz w:val="22"/>
          <w:szCs w:val="22"/>
        </w:rPr>
        <w:t xml:space="preserve">doc. MUDr. Miloš Sokol, Ph.D., </w:t>
      </w:r>
      <w:r w:rsidR="00BE2487">
        <w:rPr>
          <w:color w:val="auto"/>
          <w:sz w:val="22"/>
          <w:szCs w:val="22"/>
        </w:rPr>
        <w:t xml:space="preserve">MBA, LL.M, </w:t>
      </w:r>
      <w:r w:rsidRPr="00CC51AD">
        <w:rPr>
          <w:color w:val="auto"/>
          <w:sz w:val="22"/>
          <w:szCs w:val="22"/>
          <w:shd w:val="clear" w:color="auto" w:fill="FFFFFF"/>
        </w:rPr>
        <w:t xml:space="preserve">doc. RNDr. Peter Ondra, CSc., MUDr. Mgr. Tomáš Vojtíšek, Ph.D., </w:t>
      </w:r>
      <w:r w:rsidR="00BE2487">
        <w:rPr>
          <w:color w:val="auto"/>
          <w:sz w:val="22"/>
          <w:szCs w:val="22"/>
          <w:shd w:val="clear" w:color="auto" w:fill="FFFFFF"/>
        </w:rPr>
        <w:t xml:space="preserve">prim. </w:t>
      </w:r>
      <w:r w:rsidRPr="00CC51AD">
        <w:rPr>
          <w:color w:val="auto"/>
          <w:sz w:val="22"/>
          <w:szCs w:val="22"/>
          <w:shd w:val="clear" w:color="auto" w:fill="FFFFFF"/>
        </w:rPr>
        <w:t xml:space="preserve">MUDr. Hynek Řehulka, </w:t>
      </w:r>
      <w:r w:rsidRPr="00CC51AD">
        <w:rPr>
          <w:color w:val="auto"/>
          <w:sz w:val="22"/>
          <w:szCs w:val="22"/>
        </w:rPr>
        <w:t xml:space="preserve">MUDr. Martin Dobiáš, Ph.D., </w:t>
      </w:r>
      <w:r w:rsidRPr="00CC51AD">
        <w:rPr>
          <w:color w:val="auto"/>
          <w:sz w:val="22"/>
          <w:szCs w:val="22"/>
          <w:shd w:val="clear" w:color="auto" w:fill="FFFFFF"/>
        </w:rPr>
        <w:t>MUDr. Bc. Štěpánka Pohlová Kučerová, Ph.D., RNDr. Martin Mžik, Ph.D., MUDr. Jan Krajsa, Ph.D., Ing. Vladimíra Gebauerová</w:t>
      </w:r>
      <w:r w:rsidR="00BE2487">
        <w:rPr>
          <w:color w:val="auto"/>
          <w:sz w:val="22"/>
          <w:szCs w:val="22"/>
          <w:shd w:val="clear" w:color="auto" w:fill="FFFFFF"/>
        </w:rPr>
        <w:t xml:space="preserve"> </w:t>
      </w:r>
      <w:r w:rsidRPr="00CC51AD">
        <w:rPr>
          <w:color w:val="auto"/>
          <w:sz w:val="22"/>
          <w:szCs w:val="22"/>
          <w:shd w:val="clear" w:color="auto" w:fill="FFFFFF"/>
        </w:rPr>
        <w:t>(zástup ÚSL Ostrava), prof. MUDr. Miroslav Hirt, CSc.</w:t>
      </w:r>
    </w:p>
    <w:p w14:paraId="047A3274" w14:textId="5EEE3ECA" w:rsidR="00CC51AD" w:rsidRPr="00CC51AD" w:rsidRDefault="00CC51AD" w:rsidP="00CC51AD">
      <w:pPr>
        <w:spacing w:after="0" w:line="240" w:lineRule="auto"/>
        <w:ind w:left="0" w:firstLine="0"/>
        <w:jc w:val="both"/>
        <w:rPr>
          <w:color w:val="auto"/>
          <w:sz w:val="22"/>
          <w:szCs w:val="22"/>
        </w:rPr>
      </w:pPr>
    </w:p>
    <w:p w14:paraId="6D2AF344" w14:textId="120667DD" w:rsidR="00ED5594" w:rsidRDefault="00CC51AD" w:rsidP="00244624">
      <w:pPr>
        <w:spacing w:after="0" w:line="240" w:lineRule="auto"/>
        <w:ind w:left="0" w:firstLine="0"/>
        <w:jc w:val="both"/>
        <w:rPr>
          <w:color w:val="auto"/>
          <w:sz w:val="22"/>
          <w:szCs w:val="22"/>
        </w:rPr>
      </w:pPr>
      <w:r w:rsidRPr="00CC51AD">
        <w:rPr>
          <w:b/>
          <w:color w:val="auto"/>
          <w:sz w:val="22"/>
          <w:szCs w:val="22"/>
        </w:rPr>
        <w:t>Omluveni:</w:t>
      </w:r>
      <w:r w:rsidRPr="00CC51AD">
        <w:rPr>
          <w:color w:val="auto"/>
          <w:sz w:val="22"/>
          <w:szCs w:val="22"/>
        </w:rPr>
        <w:t xml:space="preserve"> </w:t>
      </w:r>
      <w:r w:rsidRPr="00CC51AD">
        <w:rPr>
          <w:color w:val="auto"/>
          <w:sz w:val="22"/>
          <w:szCs w:val="22"/>
          <w:shd w:val="clear" w:color="auto" w:fill="FFFFFF"/>
        </w:rPr>
        <w:t>MUDr. Petr Tomášek, Ph.D., MUDr. Petr Handlos, Ph.D., Ing. Ivana Černá</w:t>
      </w:r>
      <w:r w:rsidR="00BE2487">
        <w:rPr>
          <w:color w:val="auto"/>
          <w:sz w:val="22"/>
          <w:szCs w:val="22"/>
          <w:shd w:val="clear" w:color="auto" w:fill="FFFFFF"/>
        </w:rPr>
        <w:t>, MUDr. Tereza Balcarová, MUDr. Tomáš Vojáček</w:t>
      </w:r>
    </w:p>
    <w:p w14:paraId="0EDCA271" w14:textId="77777777" w:rsidR="00244624" w:rsidRPr="00CC51AD" w:rsidRDefault="00244624" w:rsidP="00244624">
      <w:pPr>
        <w:spacing w:after="0" w:line="240" w:lineRule="auto"/>
        <w:ind w:left="0" w:firstLine="0"/>
        <w:jc w:val="both"/>
        <w:rPr>
          <w:color w:val="auto"/>
          <w:sz w:val="22"/>
          <w:szCs w:val="22"/>
        </w:rPr>
      </w:pPr>
    </w:p>
    <w:p w14:paraId="0A7A42C5" w14:textId="36A5341A" w:rsidR="00C778E3" w:rsidRPr="00001C7D" w:rsidRDefault="00A66C54" w:rsidP="00001C7D">
      <w:pPr>
        <w:numPr>
          <w:ilvl w:val="0"/>
          <w:numId w:val="1"/>
        </w:numPr>
        <w:spacing w:after="120"/>
        <w:ind w:hanging="34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>10. česko-slovenský kongres soudního lékařství 2026</w:t>
      </w:r>
      <w:r w:rsidR="00683653" w:rsidRPr="00AB2232">
        <w:rPr>
          <w:sz w:val="22"/>
          <w:szCs w:val="22"/>
        </w:rPr>
        <w:t>.</w:t>
      </w:r>
    </w:p>
    <w:p w14:paraId="30C31E5E" w14:textId="136CE52F" w:rsidR="00377221" w:rsidRPr="00377221" w:rsidRDefault="00377221" w:rsidP="00377221">
      <w:pPr>
        <w:spacing w:after="0"/>
        <w:ind w:left="340" w:firstLine="0"/>
        <w:jc w:val="both"/>
        <w:rPr>
          <w:sz w:val="22"/>
          <w:szCs w:val="22"/>
        </w:rPr>
      </w:pPr>
      <w:r w:rsidRPr="00377221">
        <w:rPr>
          <w:sz w:val="22"/>
          <w:szCs w:val="22"/>
        </w:rPr>
        <w:t xml:space="preserve">Prof. Hejna </w:t>
      </w:r>
      <w:r>
        <w:rPr>
          <w:sz w:val="22"/>
          <w:szCs w:val="22"/>
        </w:rPr>
        <w:t>informuje</w:t>
      </w:r>
      <w:r w:rsidR="00132F6E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="00132F6E">
        <w:rPr>
          <w:sz w:val="22"/>
          <w:szCs w:val="22"/>
        </w:rPr>
        <w:t xml:space="preserve">konání </w:t>
      </w:r>
      <w:r w:rsidR="00132F6E" w:rsidRPr="00132F6E">
        <w:rPr>
          <w:sz w:val="22"/>
          <w:szCs w:val="22"/>
        </w:rPr>
        <w:t>10. česko-slovensk</w:t>
      </w:r>
      <w:r w:rsidR="005F64F8">
        <w:rPr>
          <w:sz w:val="22"/>
          <w:szCs w:val="22"/>
        </w:rPr>
        <w:t>ého</w:t>
      </w:r>
      <w:r w:rsidR="00132F6E" w:rsidRPr="00132F6E">
        <w:rPr>
          <w:sz w:val="22"/>
          <w:szCs w:val="22"/>
        </w:rPr>
        <w:t xml:space="preserve"> kongres</w:t>
      </w:r>
      <w:r w:rsidR="00963EE9">
        <w:rPr>
          <w:sz w:val="22"/>
          <w:szCs w:val="22"/>
        </w:rPr>
        <w:t>u</w:t>
      </w:r>
      <w:r w:rsidR="00132F6E" w:rsidRPr="00132F6E">
        <w:rPr>
          <w:sz w:val="22"/>
          <w:szCs w:val="22"/>
        </w:rPr>
        <w:t xml:space="preserve"> soudního lékařství 2026 ve Špindlerově Mlýně</w:t>
      </w:r>
      <w:r w:rsidR="00132F6E">
        <w:rPr>
          <w:sz w:val="22"/>
          <w:szCs w:val="22"/>
        </w:rPr>
        <w:t xml:space="preserve"> v hotelu Harmony Club </w:t>
      </w:r>
      <w:r w:rsidR="00CC51AD">
        <w:rPr>
          <w:sz w:val="22"/>
          <w:szCs w:val="22"/>
        </w:rPr>
        <w:t xml:space="preserve">Hotel v </w:t>
      </w:r>
      <w:r w:rsidR="00132F6E">
        <w:rPr>
          <w:sz w:val="22"/>
          <w:szCs w:val="22"/>
        </w:rPr>
        <w:t>termínu duben 2026 (15.-17</w:t>
      </w:r>
      <w:r w:rsidR="00132F6E" w:rsidRPr="00132F6E">
        <w:rPr>
          <w:sz w:val="22"/>
          <w:szCs w:val="22"/>
        </w:rPr>
        <w:t>.</w:t>
      </w:r>
      <w:r w:rsidR="00132F6E">
        <w:rPr>
          <w:sz w:val="22"/>
          <w:szCs w:val="22"/>
        </w:rPr>
        <w:t xml:space="preserve"> 4. /</w:t>
      </w:r>
      <w:r w:rsidR="00C778E3">
        <w:rPr>
          <w:sz w:val="22"/>
          <w:szCs w:val="22"/>
        </w:rPr>
        <w:t xml:space="preserve"> </w:t>
      </w:r>
      <w:r w:rsidR="00132F6E">
        <w:rPr>
          <w:sz w:val="22"/>
          <w:szCs w:val="22"/>
        </w:rPr>
        <w:t>22.-24. 4. 202</w:t>
      </w:r>
      <w:r w:rsidR="00CC51AD">
        <w:rPr>
          <w:sz w:val="22"/>
          <w:szCs w:val="22"/>
        </w:rPr>
        <w:t>6</w:t>
      </w:r>
      <w:r w:rsidR="00132F6E">
        <w:rPr>
          <w:sz w:val="22"/>
          <w:szCs w:val="22"/>
        </w:rPr>
        <w:t xml:space="preserve">). Výbor </w:t>
      </w:r>
      <w:r w:rsidR="00CC51AD">
        <w:rPr>
          <w:sz w:val="22"/>
          <w:szCs w:val="22"/>
        </w:rPr>
        <w:t>ČSSLaST</w:t>
      </w:r>
      <w:r w:rsidR="00C778E3">
        <w:rPr>
          <w:sz w:val="22"/>
          <w:szCs w:val="22"/>
        </w:rPr>
        <w:t xml:space="preserve"> </w:t>
      </w:r>
      <w:r w:rsidR="00132F6E">
        <w:rPr>
          <w:sz w:val="22"/>
          <w:szCs w:val="22"/>
        </w:rPr>
        <w:t xml:space="preserve">souhlasí s přidělením pořadatelství </w:t>
      </w:r>
      <w:r w:rsidR="00132F6E" w:rsidRPr="00132F6E">
        <w:rPr>
          <w:sz w:val="22"/>
          <w:szCs w:val="22"/>
        </w:rPr>
        <w:t>10. česko-slovensk</w:t>
      </w:r>
      <w:r w:rsidR="00C778E3">
        <w:rPr>
          <w:sz w:val="22"/>
          <w:szCs w:val="22"/>
        </w:rPr>
        <w:t>ého</w:t>
      </w:r>
      <w:r w:rsidR="00132F6E" w:rsidRPr="00132F6E">
        <w:rPr>
          <w:sz w:val="22"/>
          <w:szCs w:val="22"/>
        </w:rPr>
        <w:t xml:space="preserve"> kongres</w:t>
      </w:r>
      <w:r w:rsidR="00132F6E">
        <w:rPr>
          <w:sz w:val="22"/>
          <w:szCs w:val="22"/>
        </w:rPr>
        <w:t>u</w:t>
      </w:r>
      <w:r w:rsidR="00132F6E" w:rsidRPr="00132F6E">
        <w:rPr>
          <w:sz w:val="22"/>
          <w:szCs w:val="22"/>
        </w:rPr>
        <w:t xml:space="preserve"> </w:t>
      </w:r>
      <w:r w:rsidR="00132F6E">
        <w:rPr>
          <w:sz w:val="22"/>
          <w:szCs w:val="22"/>
        </w:rPr>
        <w:t xml:space="preserve">ÚSL </w:t>
      </w:r>
      <w:r w:rsidR="00963EE9">
        <w:rPr>
          <w:sz w:val="22"/>
          <w:szCs w:val="22"/>
        </w:rPr>
        <w:t xml:space="preserve">LF </w:t>
      </w:r>
      <w:r w:rsidR="00BE2487">
        <w:rPr>
          <w:sz w:val="22"/>
          <w:szCs w:val="22"/>
        </w:rPr>
        <w:t>HK</w:t>
      </w:r>
      <w:r w:rsidR="00963EE9">
        <w:rPr>
          <w:sz w:val="22"/>
          <w:szCs w:val="22"/>
        </w:rPr>
        <w:t xml:space="preserve"> a</w:t>
      </w:r>
      <w:r w:rsidR="00BE2487">
        <w:rPr>
          <w:sz w:val="22"/>
          <w:szCs w:val="22"/>
        </w:rPr>
        <w:t> </w:t>
      </w:r>
      <w:r w:rsidR="00963EE9">
        <w:rPr>
          <w:sz w:val="22"/>
          <w:szCs w:val="22"/>
        </w:rPr>
        <w:t xml:space="preserve">FN </w:t>
      </w:r>
      <w:r w:rsidR="00132F6E">
        <w:rPr>
          <w:sz w:val="22"/>
          <w:szCs w:val="22"/>
        </w:rPr>
        <w:t xml:space="preserve">HK a s navrženými termíny.   </w:t>
      </w:r>
      <w:r w:rsidR="00132F6E">
        <w:rPr>
          <w:b/>
          <w:bCs/>
          <w:sz w:val="22"/>
          <w:szCs w:val="22"/>
        </w:rPr>
        <w:t xml:space="preserve"> </w:t>
      </w:r>
    </w:p>
    <w:p w14:paraId="554F7A0E" w14:textId="77777777" w:rsidR="00A66C54" w:rsidRPr="00AB2232" w:rsidRDefault="00A66C54" w:rsidP="00683653">
      <w:pPr>
        <w:spacing w:after="0"/>
        <w:ind w:left="340" w:firstLine="0"/>
        <w:jc w:val="both"/>
        <w:rPr>
          <w:b/>
          <w:bCs/>
          <w:sz w:val="22"/>
          <w:szCs w:val="22"/>
        </w:rPr>
      </w:pPr>
    </w:p>
    <w:p w14:paraId="2AA0FDA4" w14:textId="5ABCD4AF" w:rsidR="00C9529E" w:rsidRPr="00AB2232" w:rsidRDefault="00E517F8" w:rsidP="00001C7D">
      <w:pPr>
        <w:numPr>
          <w:ilvl w:val="0"/>
          <w:numId w:val="1"/>
        </w:numPr>
        <w:spacing w:after="120"/>
        <w:ind w:hanging="34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 xml:space="preserve">Plán odborných akcí </w:t>
      </w:r>
      <w:r w:rsidR="00D2378F" w:rsidRPr="00AB2232">
        <w:rPr>
          <w:b/>
          <w:bCs/>
          <w:sz w:val="22"/>
          <w:szCs w:val="22"/>
        </w:rPr>
        <w:t xml:space="preserve">pro období </w:t>
      </w:r>
      <w:r w:rsidRPr="00AB2232">
        <w:rPr>
          <w:b/>
          <w:bCs/>
          <w:sz w:val="22"/>
          <w:szCs w:val="22"/>
        </w:rPr>
        <w:t>20</w:t>
      </w:r>
      <w:r w:rsidR="00C9529E" w:rsidRPr="00AB2232">
        <w:rPr>
          <w:b/>
          <w:bCs/>
          <w:sz w:val="22"/>
          <w:szCs w:val="22"/>
        </w:rPr>
        <w:t>2</w:t>
      </w:r>
      <w:r w:rsidR="00833D3E" w:rsidRPr="00AB2232">
        <w:rPr>
          <w:b/>
          <w:bCs/>
          <w:sz w:val="22"/>
          <w:szCs w:val="22"/>
        </w:rPr>
        <w:t>4</w:t>
      </w:r>
      <w:r w:rsidR="00311C9E" w:rsidRPr="00AB2232">
        <w:rPr>
          <w:b/>
          <w:bCs/>
          <w:sz w:val="22"/>
          <w:szCs w:val="22"/>
        </w:rPr>
        <w:t>/25</w:t>
      </w:r>
      <w:r w:rsidR="00683653" w:rsidRPr="00AB2232">
        <w:rPr>
          <w:sz w:val="22"/>
          <w:szCs w:val="22"/>
        </w:rPr>
        <w:t>.</w:t>
      </w:r>
    </w:p>
    <w:p w14:paraId="5990EFEB" w14:textId="78A71CD6" w:rsidR="007B08B7" w:rsidRDefault="00C9529E" w:rsidP="007B08B7">
      <w:pPr>
        <w:ind w:left="284"/>
        <w:jc w:val="both"/>
        <w:rPr>
          <w:sz w:val="22"/>
          <w:szCs w:val="22"/>
        </w:rPr>
      </w:pPr>
      <w:r w:rsidRPr="00AB2232">
        <w:rPr>
          <w:b/>
          <w:bCs/>
          <w:sz w:val="22"/>
          <w:szCs w:val="22"/>
        </w:rPr>
        <w:t>202</w:t>
      </w:r>
      <w:r w:rsidR="00833D3E" w:rsidRPr="00AB2232">
        <w:rPr>
          <w:b/>
          <w:bCs/>
          <w:sz w:val="22"/>
          <w:szCs w:val="22"/>
        </w:rPr>
        <w:t>4</w:t>
      </w:r>
      <w:r w:rsidR="00E66CFC" w:rsidRPr="00AB2232">
        <w:rPr>
          <w:sz w:val="22"/>
          <w:szCs w:val="22"/>
        </w:rPr>
        <w:t xml:space="preserve">: </w:t>
      </w:r>
      <w:r w:rsidR="00602D77" w:rsidRPr="00AB2232">
        <w:rPr>
          <w:sz w:val="22"/>
          <w:szCs w:val="22"/>
        </w:rPr>
        <w:t>Forenzní pedopatologie IPVZ</w:t>
      </w:r>
      <w:r w:rsidR="0049639D" w:rsidRPr="00AB2232">
        <w:rPr>
          <w:sz w:val="22"/>
          <w:szCs w:val="22"/>
        </w:rPr>
        <w:t xml:space="preserve"> (</w:t>
      </w:r>
      <w:r w:rsidR="00A66C54" w:rsidRPr="00AB2232">
        <w:rPr>
          <w:sz w:val="22"/>
          <w:szCs w:val="22"/>
        </w:rPr>
        <w:t>30. a 31. květen</w:t>
      </w:r>
      <w:r w:rsidR="0049639D" w:rsidRPr="00AB2232">
        <w:rPr>
          <w:sz w:val="22"/>
          <w:szCs w:val="22"/>
        </w:rPr>
        <w:t xml:space="preserve"> 2024</w:t>
      </w:r>
      <w:r w:rsidR="00FA59F8">
        <w:rPr>
          <w:sz w:val="22"/>
          <w:szCs w:val="22"/>
        </w:rPr>
        <w:t>, Praha</w:t>
      </w:r>
      <w:r w:rsidR="0049639D" w:rsidRPr="00AB2232">
        <w:rPr>
          <w:sz w:val="22"/>
          <w:szCs w:val="22"/>
        </w:rPr>
        <w:t>)</w:t>
      </w:r>
      <w:r w:rsidR="00A66C54" w:rsidRPr="00AB2232">
        <w:rPr>
          <w:sz w:val="22"/>
          <w:szCs w:val="22"/>
        </w:rPr>
        <w:t xml:space="preserve">, Vybrané aspekty znalecké činnosti v soudním lékařství </w:t>
      </w:r>
      <w:r w:rsidR="00C778E3">
        <w:rPr>
          <w:sz w:val="22"/>
          <w:szCs w:val="22"/>
        </w:rPr>
        <w:t xml:space="preserve">IPVZ </w:t>
      </w:r>
      <w:r w:rsidR="00A66C54" w:rsidRPr="00AB2232">
        <w:rPr>
          <w:sz w:val="22"/>
          <w:szCs w:val="22"/>
        </w:rPr>
        <w:t>(</w:t>
      </w:r>
      <w:r w:rsidR="00BE2487">
        <w:rPr>
          <w:sz w:val="22"/>
          <w:szCs w:val="22"/>
        </w:rPr>
        <w:t xml:space="preserve">11. a 12. prosince </w:t>
      </w:r>
      <w:r w:rsidR="00A66C54" w:rsidRPr="00AB2232">
        <w:rPr>
          <w:sz w:val="22"/>
          <w:szCs w:val="22"/>
        </w:rPr>
        <w:t>2024</w:t>
      </w:r>
      <w:r w:rsidR="00FA59F8">
        <w:rPr>
          <w:sz w:val="22"/>
          <w:szCs w:val="22"/>
        </w:rPr>
        <w:t xml:space="preserve">, </w:t>
      </w:r>
      <w:r w:rsidR="00BE2487">
        <w:rPr>
          <w:sz w:val="22"/>
          <w:szCs w:val="22"/>
        </w:rPr>
        <w:t xml:space="preserve">ILF </w:t>
      </w:r>
      <w:r w:rsidR="00FA59F8">
        <w:rPr>
          <w:sz w:val="22"/>
          <w:szCs w:val="22"/>
        </w:rPr>
        <w:t>Praha</w:t>
      </w:r>
      <w:r w:rsidR="00A66C54" w:rsidRPr="00AB2232">
        <w:rPr>
          <w:sz w:val="22"/>
          <w:szCs w:val="22"/>
        </w:rPr>
        <w:t>).</w:t>
      </w:r>
    </w:p>
    <w:p w14:paraId="48A8C903" w14:textId="072F7509" w:rsidR="00001C7D" w:rsidRDefault="00001C7D" w:rsidP="00001C7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21. – 23. 5. Atény, IALM kongres</w:t>
      </w:r>
    </w:p>
    <w:p w14:paraId="4F9423F5" w14:textId="1329E0FB" w:rsidR="007B08B7" w:rsidRDefault="007B08B7" w:rsidP="007B08B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– 14. 6. </w:t>
      </w:r>
      <w:r w:rsidR="00FA59F8">
        <w:rPr>
          <w:sz w:val="22"/>
          <w:szCs w:val="22"/>
        </w:rPr>
        <w:t xml:space="preserve">Košice 9. slovensko-český sjezd soudního lékařství </w:t>
      </w:r>
    </w:p>
    <w:p w14:paraId="411F4B75" w14:textId="7A8A8508" w:rsidR="007B08B7" w:rsidRDefault="007B08B7" w:rsidP="007B08B7">
      <w:pPr>
        <w:ind w:left="284"/>
        <w:jc w:val="both"/>
        <w:rPr>
          <w:sz w:val="22"/>
          <w:szCs w:val="22"/>
        </w:rPr>
      </w:pPr>
      <w:r w:rsidRPr="007B08B7">
        <w:rPr>
          <w:sz w:val="22"/>
          <w:szCs w:val="22"/>
        </w:rPr>
        <w:t>12.</w:t>
      </w:r>
      <w:r>
        <w:rPr>
          <w:sz w:val="22"/>
          <w:szCs w:val="22"/>
        </w:rPr>
        <w:t xml:space="preserve"> – </w:t>
      </w:r>
      <w:r w:rsidRPr="007B08B7">
        <w:rPr>
          <w:sz w:val="22"/>
          <w:szCs w:val="22"/>
        </w:rPr>
        <w:t>1</w:t>
      </w:r>
      <w:r w:rsidR="007F35BE">
        <w:rPr>
          <w:sz w:val="22"/>
          <w:szCs w:val="22"/>
        </w:rPr>
        <w:t>3</w:t>
      </w:r>
      <w:r w:rsidRPr="007B08B7">
        <w:rPr>
          <w:sz w:val="22"/>
          <w:szCs w:val="22"/>
        </w:rPr>
        <w:t>. 9</w:t>
      </w:r>
      <w:r>
        <w:rPr>
          <w:sz w:val="22"/>
          <w:szCs w:val="22"/>
        </w:rPr>
        <w:t>.</w:t>
      </w:r>
      <w:r w:rsidRPr="007B08B7">
        <w:rPr>
          <w:sz w:val="22"/>
          <w:szCs w:val="22"/>
        </w:rPr>
        <w:t xml:space="preserve"> Mikulov</w:t>
      </w:r>
    </w:p>
    <w:p w14:paraId="68F48E0E" w14:textId="0EB43A27" w:rsidR="00001C7D" w:rsidRPr="007B08B7" w:rsidRDefault="00001C7D" w:rsidP="00001C7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 – 7. 9. Sankt Gallen, Švýcarsko, TIAFT</w:t>
      </w:r>
    </w:p>
    <w:p w14:paraId="1FE7D0D9" w14:textId="76432B48" w:rsidR="007B08B7" w:rsidRDefault="007B08B7" w:rsidP="007B08B7">
      <w:pPr>
        <w:ind w:left="284"/>
        <w:jc w:val="both"/>
        <w:rPr>
          <w:sz w:val="22"/>
          <w:szCs w:val="22"/>
        </w:rPr>
      </w:pPr>
      <w:r w:rsidRPr="007B08B7">
        <w:rPr>
          <w:sz w:val="22"/>
          <w:szCs w:val="22"/>
        </w:rPr>
        <w:t>2.</w:t>
      </w:r>
      <w:r>
        <w:rPr>
          <w:sz w:val="22"/>
          <w:szCs w:val="22"/>
        </w:rPr>
        <w:t xml:space="preserve"> – </w:t>
      </w:r>
      <w:r w:rsidRPr="007B08B7">
        <w:rPr>
          <w:sz w:val="22"/>
          <w:szCs w:val="22"/>
        </w:rPr>
        <w:t>4. 10</w:t>
      </w:r>
      <w:r>
        <w:rPr>
          <w:sz w:val="22"/>
          <w:szCs w:val="22"/>
        </w:rPr>
        <w:t>. Ostravice</w:t>
      </w:r>
      <w:r w:rsidR="00FA59F8">
        <w:rPr>
          <w:sz w:val="22"/>
          <w:szCs w:val="22"/>
        </w:rPr>
        <w:t xml:space="preserve"> ODFV</w:t>
      </w:r>
    </w:p>
    <w:p w14:paraId="2485CF8E" w14:textId="5660B9E5" w:rsidR="008E0989" w:rsidRPr="00001C7D" w:rsidRDefault="008E0989" w:rsidP="007B08B7">
      <w:pPr>
        <w:ind w:left="284"/>
        <w:jc w:val="both"/>
        <w:rPr>
          <w:sz w:val="22"/>
          <w:szCs w:val="22"/>
        </w:rPr>
      </w:pPr>
      <w:r w:rsidRPr="00001C7D">
        <w:rPr>
          <w:sz w:val="22"/>
          <w:szCs w:val="22"/>
        </w:rPr>
        <w:lastRenderedPageBreak/>
        <w:t>Prof. Hejna apeluje na aktivní účast na zahraničních soudnělékařských kongresech</w:t>
      </w:r>
      <w:r w:rsidR="009F732E" w:rsidRPr="00001C7D">
        <w:rPr>
          <w:sz w:val="22"/>
          <w:szCs w:val="22"/>
        </w:rPr>
        <w:t xml:space="preserve"> a informuje o </w:t>
      </w:r>
      <w:r w:rsidR="00FA59F8" w:rsidRPr="00001C7D">
        <w:rPr>
          <w:sz w:val="22"/>
          <w:szCs w:val="22"/>
        </w:rPr>
        <w:t xml:space="preserve">zahraničním kurzu na téma forenzní neuropatologie </w:t>
      </w:r>
      <w:r w:rsidR="009F732E" w:rsidRPr="00001C7D">
        <w:rPr>
          <w:sz w:val="22"/>
          <w:szCs w:val="22"/>
        </w:rPr>
        <w:t>(</w:t>
      </w:r>
      <w:hyperlink r:id="rId8" w:tgtFrame="_blank" w:history="1">
        <w:r w:rsidR="00FA59F8" w:rsidRPr="00001C7D">
          <w:rPr>
            <w:rStyle w:val="Hypertextovodkaz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https://www.euro-cns.org/events/cme-training-courses/forensic-neuropathology-2/</w:t>
        </w:r>
      </w:hyperlink>
      <w:r w:rsidR="009F732E" w:rsidRPr="00001C7D">
        <w:rPr>
          <w:sz w:val="22"/>
          <w:szCs w:val="22"/>
        </w:rPr>
        <w:t>)</w:t>
      </w:r>
      <w:r w:rsidRPr="00001C7D">
        <w:rPr>
          <w:sz w:val="22"/>
          <w:szCs w:val="22"/>
        </w:rPr>
        <w:t>.</w:t>
      </w:r>
    </w:p>
    <w:p w14:paraId="151FDE07" w14:textId="77777777" w:rsidR="00001C7D" w:rsidRDefault="00001C7D" w:rsidP="007B08B7">
      <w:pPr>
        <w:ind w:left="284"/>
        <w:jc w:val="both"/>
        <w:rPr>
          <w:b/>
          <w:sz w:val="22"/>
          <w:szCs w:val="22"/>
        </w:rPr>
      </w:pPr>
    </w:p>
    <w:p w14:paraId="6BE6F924" w14:textId="7724D303" w:rsidR="00FA59F8" w:rsidRPr="00FA59F8" w:rsidRDefault="00FA59F8" w:rsidP="00001C7D">
      <w:pPr>
        <w:spacing w:after="120"/>
        <w:ind w:left="284"/>
        <w:jc w:val="both"/>
        <w:rPr>
          <w:b/>
          <w:sz w:val="22"/>
          <w:szCs w:val="22"/>
        </w:rPr>
      </w:pPr>
      <w:r w:rsidRPr="00FA59F8">
        <w:rPr>
          <w:b/>
          <w:sz w:val="22"/>
          <w:szCs w:val="22"/>
        </w:rPr>
        <w:t>Specializační vzdělávání</w:t>
      </w:r>
      <w:r w:rsidR="00001C7D">
        <w:rPr>
          <w:b/>
          <w:sz w:val="22"/>
          <w:szCs w:val="22"/>
        </w:rPr>
        <w:t>:</w:t>
      </w:r>
    </w:p>
    <w:p w14:paraId="57B2D6E9" w14:textId="3E185F8D" w:rsidR="007B08B7" w:rsidRPr="00AB2232" w:rsidRDefault="009F732E" w:rsidP="00001C7D">
      <w:pPr>
        <w:ind w:left="0" w:firstLine="274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B08B7">
        <w:rPr>
          <w:sz w:val="22"/>
          <w:szCs w:val="22"/>
        </w:rPr>
        <w:t>urz soudní toxikologie říjen/listopad 2024 (1. běh) a následně únor 2025 (2. běh).</w:t>
      </w:r>
    </w:p>
    <w:p w14:paraId="44E71B54" w14:textId="77777777" w:rsidR="00A66C54" w:rsidRPr="00AB2232" w:rsidRDefault="00A66C54" w:rsidP="00683653">
      <w:pPr>
        <w:jc w:val="both"/>
        <w:rPr>
          <w:sz w:val="22"/>
          <w:szCs w:val="22"/>
        </w:rPr>
      </w:pPr>
    </w:p>
    <w:p w14:paraId="25C7A43B" w14:textId="474CAF80" w:rsidR="00E017F2" w:rsidRPr="00001C7D" w:rsidRDefault="0086470B" w:rsidP="00001C7D">
      <w:pPr>
        <w:numPr>
          <w:ilvl w:val="0"/>
          <w:numId w:val="1"/>
        </w:numPr>
        <w:spacing w:after="120"/>
        <w:ind w:hanging="340"/>
        <w:jc w:val="both"/>
        <w:rPr>
          <w:sz w:val="22"/>
          <w:szCs w:val="22"/>
        </w:rPr>
      </w:pPr>
      <w:r w:rsidRPr="00AB2232">
        <w:rPr>
          <w:b/>
          <w:bCs/>
          <w:sz w:val="22"/>
          <w:szCs w:val="22"/>
        </w:rPr>
        <w:t xml:space="preserve">Standardní operační postupy v soudním lékařství </w:t>
      </w:r>
      <w:r w:rsidR="00683653" w:rsidRPr="00AB2232">
        <w:rPr>
          <w:sz w:val="22"/>
          <w:szCs w:val="22"/>
        </w:rPr>
        <w:t xml:space="preserve">– </w:t>
      </w:r>
      <w:r w:rsidRPr="00AB2232">
        <w:rPr>
          <w:sz w:val="22"/>
          <w:szCs w:val="22"/>
        </w:rPr>
        <w:t xml:space="preserve">SOP pitva (Apendix </w:t>
      </w:r>
      <w:r w:rsidR="00A66C54" w:rsidRPr="00AB2232">
        <w:rPr>
          <w:sz w:val="22"/>
          <w:szCs w:val="22"/>
        </w:rPr>
        <w:t>1, 2, 3, 4</w:t>
      </w:r>
      <w:r w:rsidRPr="00AB2232">
        <w:rPr>
          <w:sz w:val="22"/>
          <w:szCs w:val="22"/>
        </w:rPr>
        <w:t xml:space="preserve">) / </w:t>
      </w:r>
      <w:r w:rsidR="00A66C54" w:rsidRPr="00AB2232">
        <w:rPr>
          <w:sz w:val="22"/>
          <w:szCs w:val="22"/>
        </w:rPr>
        <w:t>Apendix 5, tvorba dalších Apendixů.</w:t>
      </w:r>
    </w:p>
    <w:p w14:paraId="252182B3" w14:textId="77777777" w:rsidR="00001C7D" w:rsidRDefault="00E017F2" w:rsidP="00001C7D">
      <w:pPr>
        <w:spacing w:after="120"/>
        <w:ind w:left="284" w:firstLine="0"/>
        <w:jc w:val="both"/>
        <w:rPr>
          <w:sz w:val="22"/>
          <w:szCs w:val="22"/>
        </w:rPr>
      </w:pPr>
      <w:r w:rsidRPr="00E017F2">
        <w:rPr>
          <w:sz w:val="22"/>
          <w:szCs w:val="22"/>
        </w:rPr>
        <w:t xml:space="preserve">Prof. Hejna informuje o schválení Apendixu 3 – Odběr biologického materiálu </w:t>
      </w:r>
      <w:r w:rsidR="00963EE9">
        <w:rPr>
          <w:sz w:val="22"/>
          <w:szCs w:val="22"/>
        </w:rPr>
        <w:t xml:space="preserve">v předešlé době </w:t>
      </w:r>
      <w:r w:rsidRPr="00001C7D">
        <w:rPr>
          <w:i/>
          <w:iCs/>
          <w:sz w:val="22"/>
          <w:szCs w:val="22"/>
        </w:rPr>
        <w:t xml:space="preserve">per rollam </w:t>
      </w:r>
      <w:r w:rsidRPr="00E017F2">
        <w:rPr>
          <w:sz w:val="22"/>
          <w:szCs w:val="22"/>
        </w:rPr>
        <w:t>(</w:t>
      </w:r>
      <w:r w:rsidR="00963EE9">
        <w:rPr>
          <w:sz w:val="22"/>
          <w:szCs w:val="22"/>
        </w:rPr>
        <w:t xml:space="preserve">oficiální </w:t>
      </w:r>
      <w:r w:rsidRPr="00E017F2">
        <w:rPr>
          <w:sz w:val="22"/>
          <w:szCs w:val="22"/>
        </w:rPr>
        <w:t>dat</w:t>
      </w:r>
      <w:r w:rsidR="00963EE9">
        <w:rPr>
          <w:sz w:val="22"/>
          <w:szCs w:val="22"/>
        </w:rPr>
        <w:t>um schválení určeno</w:t>
      </w:r>
      <w:r w:rsidRPr="00E017F2">
        <w:rPr>
          <w:sz w:val="22"/>
          <w:szCs w:val="22"/>
        </w:rPr>
        <w:t xml:space="preserve"> 12. 3. 2024). Schválené znění bude rozesláno prof. Hejnou elektronicky.</w:t>
      </w:r>
    </w:p>
    <w:p w14:paraId="3211AF35" w14:textId="77777777" w:rsidR="00001C7D" w:rsidRPr="00001C7D" w:rsidRDefault="009F732E" w:rsidP="00001C7D">
      <w:pPr>
        <w:spacing w:after="120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</w:t>
      </w:r>
      <w:r w:rsidR="002501E4">
        <w:rPr>
          <w:sz w:val="22"/>
          <w:szCs w:val="22"/>
        </w:rPr>
        <w:t xml:space="preserve">Sokol </w:t>
      </w:r>
      <w:r>
        <w:rPr>
          <w:sz w:val="22"/>
          <w:szCs w:val="22"/>
        </w:rPr>
        <w:t>shrnuje, že a</w:t>
      </w:r>
      <w:r w:rsidRPr="009F732E">
        <w:rPr>
          <w:sz w:val="22"/>
          <w:szCs w:val="22"/>
        </w:rPr>
        <w:t xml:space="preserve">ktuálně </w:t>
      </w:r>
      <w:r>
        <w:rPr>
          <w:sz w:val="22"/>
          <w:szCs w:val="22"/>
        </w:rPr>
        <w:t xml:space="preserve">jsou </w:t>
      </w:r>
      <w:r w:rsidRPr="009F732E">
        <w:rPr>
          <w:sz w:val="22"/>
          <w:szCs w:val="22"/>
        </w:rPr>
        <w:t>sch</w:t>
      </w:r>
      <w:r>
        <w:rPr>
          <w:sz w:val="22"/>
          <w:szCs w:val="22"/>
        </w:rPr>
        <w:t>v</w:t>
      </w:r>
      <w:r w:rsidRPr="009F732E">
        <w:rPr>
          <w:sz w:val="22"/>
          <w:szCs w:val="22"/>
        </w:rPr>
        <w:t>áleny A</w:t>
      </w:r>
      <w:r>
        <w:rPr>
          <w:sz w:val="22"/>
          <w:szCs w:val="22"/>
        </w:rPr>
        <w:t>PP</w:t>
      </w:r>
      <w:r w:rsidRPr="009F732E">
        <w:rPr>
          <w:sz w:val="22"/>
          <w:szCs w:val="22"/>
        </w:rPr>
        <w:t xml:space="preserve"> 1–4</w:t>
      </w:r>
      <w:r w:rsidR="00001C7D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APP 5 </w:t>
      </w:r>
      <w:r w:rsidR="002501E4">
        <w:rPr>
          <w:sz w:val="22"/>
          <w:szCs w:val="22"/>
        </w:rPr>
        <w:t xml:space="preserve">Znalecká činnost v soudním lékařství je </w:t>
      </w:r>
      <w:r>
        <w:rPr>
          <w:sz w:val="22"/>
          <w:szCs w:val="22"/>
        </w:rPr>
        <w:t>v</w:t>
      </w:r>
      <w:r w:rsidR="002501E4">
        <w:rPr>
          <w:sz w:val="22"/>
          <w:szCs w:val="22"/>
        </w:rPr>
        <w:t> </w:t>
      </w:r>
      <w:r>
        <w:rPr>
          <w:sz w:val="22"/>
          <w:szCs w:val="22"/>
        </w:rPr>
        <w:t>přípravě</w:t>
      </w:r>
      <w:r w:rsidR="002501E4">
        <w:rPr>
          <w:sz w:val="22"/>
          <w:szCs w:val="22"/>
        </w:rPr>
        <w:t xml:space="preserve"> (dr. Dobiáš navrhuje v rámci tohoto APP-5 vytvoření nové šablony znaleckého posudku a předložení této šablony MSp</w:t>
      </w:r>
      <w:r w:rsidR="00E017F2">
        <w:rPr>
          <w:sz w:val="22"/>
          <w:szCs w:val="22"/>
        </w:rPr>
        <w:t>; dr. Vojtíšek navrhuje aktuálně vyčkat na ustálení situace na odboru znalců na MSp a následně vytvořit po komunikaci s MSp novou šablonu znaleckého posudku, která bude v souladu s doporučeným postupem OS</w:t>
      </w:r>
      <w:r w:rsidR="008C3268">
        <w:rPr>
          <w:sz w:val="22"/>
          <w:szCs w:val="22"/>
        </w:rPr>
        <w:t xml:space="preserve"> vyjádřeným jako</w:t>
      </w:r>
      <w:r w:rsidR="00E017F2">
        <w:rPr>
          <w:sz w:val="22"/>
          <w:szCs w:val="22"/>
        </w:rPr>
        <w:t xml:space="preserve"> APP-5</w:t>
      </w:r>
      <w:r w:rsidR="00963EE9">
        <w:rPr>
          <w:sz w:val="22"/>
          <w:szCs w:val="22"/>
        </w:rPr>
        <w:t xml:space="preserve"> zároveň schválena jako doporučená MSp</w:t>
      </w:r>
      <w:r w:rsidR="002501E4">
        <w:rPr>
          <w:sz w:val="22"/>
          <w:szCs w:val="22"/>
        </w:rPr>
        <w:t>)</w:t>
      </w:r>
      <w:r w:rsidR="00001C7D">
        <w:rPr>
          <w:sz w:val="22"/>
          <w:szCs w:val="22"/>
        </w:rPr>
        <w:t>.</w:t>
      </w:r>
    </w:p>
    <w:p w14:paraId="45DB5725" w14:textId="169D7802" w:rsidR="008C3268" w:rsidRPr="00001C7D" w:rsidRDefault="008C3268" w:rsidP="00001C7D">
      <w:pPr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Sokol doporučuje vytvoření pracovních skupin pro </w:t>
      </w:r>
      <w:r w:rsidR="00963EE9">
        <w:rPr>
          <w:sz w:val="22"/>
          <w:szCs w:val="22"/>
        </w:rPr>
        <w:t xml:space="preserve">tvorbu </w:t>
      </w:r>
      <w:r>
        <w:rPr>
          <w:sz w:val="22"/>
          <w:szCs w:val="22"/>
        </w:rPr>
        <w:t>následujících doporučených postupů:</w:t>
      </w:r>
    </w:p>
    <w:p w14:paraId="14FCA255" w14:textId="57C1B2D6" w:rsidR="008C3268" w:rsidRDefault="008C3268" w:rsidP="008C326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Úmrtí s dětském věku (předběžně dr. Dobiáš, dr. Vránová, dr. Tomášek)</w:t>
      </w:r>
    </w:p>
    <w:p w14:paraId="1F3CA4E4" w14:textId="110FEE6D" w:rsidR="008C3268" w:rsidRDefault="008C3268" w:rsidP="008C326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Poranění ostrým předmětem (předběžně dr. Handlos, </w:t>
      </w:r>
      <w:r w:rsidR="005E0BF8">
        <w:rPr>
          <w:sz w:val="22"/>
          <w:szCs w:val="22"/>
        </w:rPr>
        <w:t>dr. Handlosová)</w:t>
      </w:r>
    </w:p>
    <w:p w14:paraId="32EA8DD1" w14:textId="10DF2C3F" w:rsidR="005E0BF8" w:rsidRDefault="005E0BF8" w:rsidP="008C326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Střelná poranění (předběžně dr. Řehulka, prof. Hejna</w:t>
      </w:r>
      <w:r w:rsidR="00963EE9">
        <w:rPr>
          <w:sz w:val="22"/>
          <w:szCs w:val="22"/>
        </w:rPr>
        <w:t>/dr. Šafr</w:t>
      </w:r>
      <w:r>
        <w:rPr>
          <w:sz w:val="22"/>
          <w:szCs w:val="22"/>
        </w:rPr>
        <w:t xml:space="preserve">, dr. Krajsa) </w:t>
      </w:r>
    </w:p>
    <w:p w14:paraId="42FE81C8" w14:textId="23AADE7A" w:rsidR="005E0BF8" w:rsidRDefault="005E0BF8" w:rsidP="008C326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Identifikace (předběžně doc. Sokol</w:t>
      </w:r>
      <w:r w:rsidR="00F61341">
        <w:rPr>
          <w:sz w:val="22"/>
          <w:szCs w:val="22"/>
        </w:rPr>
        <w:t xml:space="preserve"> a kolektiv VÚSL</w:t>
      </w:r>
      <w:r>
        <w:rPr>
          <w:sz w:val="22"/>
          <w:szCs w:val="22"/>
        </w:rPr>
        <w:t>)</w:t>
      </w:r>
    </w:p>
    <w:p w14:paraId="58A9C81E" w14:textId="2E167881" w:rsidR="009F732E" w:rsidRPr="00F61341" w:rsidRDefault="005E0BF8" w:rsidP="00E910B2">
      <w:pPr>
        <w:pStyle w:val="Odstavecseseznamem"/>
        <w:numPr>
          <w:ilvl w:val="0"/>
          <w:numId w:val="4"/>
        </w:numPr>
        <w:ind w:left="340" w:firstLine="0"/>
        <w:jc w:val="both"/>
        <w:rPr>
          <w:sz w:val="22"/>
          <w:szCs w:val="22"/>
        </w:rPr>
      </w:pPr>
      <w:r w:rsidRPr="00F61341">
        <w:rPr>
          <w:sz w:val="22"/>
          <w:szCs w:val="22"/>
        </w:rPr>
        <w:t>Vzduchová embolie (předběžně dr. Kovařík</w:t>
      </w:r>
      <w:r w:rsidR="00F61341">
        <w:rPr>
          <w:sz w:val="22"/>
          <w:szCs w:val="22"/>
        </w:rPr>
        <w:t>, dr. Pohlová Kučerová</w:t>
      </w:r>
      <w:r w:rsidRPr="00F61341">
        <w:rPr>
          <w:sz w:val="22"/>
          <w:szCs w:val="22"/>
        </w:rPr>
        <w:t>)</w:t>
      </w:r>
      <w:r w:rsidR="009F732E" w:rsidRPr="00F61341">
        <w:rPr>
          <w:sz w:val="22"/>
          <w:szCs w:val="22"/>
        </w:rPr>
        <w:t xml:space="preserve"> </w:t>
      </w:r>
    </w:p>
    <w:p w14:paraId="37AF42B9" w14:textId="77777777" w:rsidR="007B08B7" w:rsidRDefault="007B08B7" w:rsidP="007B08B7">
      <w:pPr>
        <w:ind w:left="340" w:firstLine="0"/>
        <w:jc w:val="both"/>
        <w:rPr>
          <w:sz w:val="22"/>
          <w:szCs w:val="22"/>
        </w:rPr>
      </w:pPr>
    </w:p>
    <w:p w14:paraId="29EA26F9" w14:textId="58726544" w:rsidR="002D62CD" w:rsidRPr="00001C7D" w:rsidRDefault="00A66C54" w:rsidP="00001C7D">
      <w:pPr>
        <w:numPr>
          <w:ilvl w:val="0"/>
          <w:numId w:val="1"/>
        </w:numPr>
        <w:spacing w:after="120"/>
        <w:ind w:hanging="34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 xml:space="preserve">Nové webové stránky ČSSLaST ČLS JEP </w:t>
      </w:r>
      <w:r w:rsidRPr="00AB2232">
        <w:rPr>
          <w:sz w:val="22"/>
          <w:szCs w:val="22"/>
        </w:rPr>
        <w:t>(</w:t>
      </w:r>
      <w:r w:rsidR="002D62CD" w:rsidRPr="00AB2232">
        <w:rPr>
          <w:sz w:val="22"/>
          <w:szCs w:val="22"/>
        </w:rPr>
        <w:t>redesign, veřejná sekce, sekce pro členy, prezentace pracovních skupin</w:t>
      </w:r>
      <w:r w:rsidR="002D62CD">
        <w:rPr>
          <w:sz w:val="22"/>
          <w:szCs w:val="22"/>
        </w:rPr>
        <w:t xml:space="preserve"> pro SOP, </w:t>
      </w:r>
      <w:r w:rsidR="002D62CD" w:rsidRPr="00AB2232">
        <w:rPr>
          <w:sz w:val="22"/>
          <w:szCs w:val="22"/>
        </w:rPr>
        <w:t>obsah jednotlivých záložek…)</w:t>
      </w:r>
      <w:r w:rsidR="002D62CD">
        <w:rPr>
          <w:i/>
          <w:sz w:val="22"/>
          <w:szCs w:val="22"/>
        </w:rPr>
        <w:t>.</w:t>
      </w:r>
    </w:p>
    <w:p w14:paraId="360C5F06" w14:textId="74221811" w:rsidR="00377221" w:rsidRPr="00377221" w:rsidRDefault="00BB3A64" w:rsidP="002D62CD">
      <w:pPr>
        <w:ind w:left="284" w:firstLine="0"/>
        <w:jc w:val="both"/>
        <w:rPr>
          <w:sz w:val="22"/>
          <w:szCs w:val="22"/>
        </w:rPr>
      </w:pPr>
      <w:r w:rsidRPr="00BB3A64">
        <w:rPr>
          <w:sz w:val="22"/>
          <w:szCs w:val="22"/>
        </w:rPr>
        <w:t xml:space="preserve">Prof. Hejna informuje </w:t>
      </w:r>
      <w:r>
        <w:rPr>
          <w:sz w:val="22"/>
          <w:szCs w:val="22"/>
        </w:rPr>
        <w:t>o jednání pracovní skupiny pro nové webové stránky</w:t>
      </w:r>
      <w:r w:rsidR="00963EE9">
        <w:rPr>
          <w:sz w:val="22"/>
          <w:szCs w:val="22"/>
        </w:rPr>
        <w:t xml:space="preserve"> ČSSLaST</w:t>
      </w:r>
      <w:r>
        <w:rPr>
          <w:sz w:val="22"/>
          <w:szCs w:val="22"/>
        </w:rPr>
        <w:t xml:space="preserve"> (</w:t>
      </w:r>
      <w:r w:rsidR="00377221">
        <w:rPr>
          <w:sz w:val="22"/>
          <w:szCs w:val="22"/>
        </w:rPr>
        <w:t>Ing. Gebauerová</w:t>
      </w:r>
      <w:r>
        <w:rPr>
          <w:sz w:val="22"/>
          <w:szCs w:val="22"/>
        </w:rPr>
        <w:t>, prof. Hejna, doc. Sokol, dr. Pohlová Kučerová, dr. Krajsa), které předcházelo jednání výboru OS dne 12. 3. 2024</w:t>
      </w:r>
      <w:r w:rsidR="00963EE9">
        <w:rPr>
          <w:sz w:val="22"/>
          <w:szCs w:val="22"/>
        </w:rPr>
        <w:t xml:space="preserve"> v Brně</w:t>
      </w:r>
      <w:r>
        <w:rPr>
          <w:sz w:val="22"/>
          <w:szCs w:val="22"/>
        </w:rPr>
        <w:t>. Finalizace webových stránek proběhne v Ostravě dne 14. 5. 2024.</w:t>
      </w:r>
      <w:r w:rsidR="002D62CD">
        <w:rPr>
          <w:sz w:val="22"/>
          <w:szCs w:val="22"/>
        </w:rPr>
        <w:t xml:space="preserve"> Prezentace nových webových stránek</w:t>
      </w:r>
      <w:r w:rsidR="00963EE9">
        <w:rPr>
          <w:sz w:val="22"/>
          <w:szCs w:val="22"/>
        </w:rPr>
        <w:t xml:space="preserve"> je</w:t>
      </w:r>
      <w:r w:rsidR="002D62CD">
        <w:rPr>
          <w:sz w:val="22"/>
          <w:szCs w:val="22"/>
        </w:rPr>
        <w:t xml:space="preserve"> naplánov</w:t>
      </w:r>
      <w:r w:rsidR="00963EE9">
        <w:rPr>
          <w:sz w:val="22"/>
          <w:szCs w:val="22"/>
        </w:rPr>
        <w:t>ána</w:t>
      </w:r>
      <w:r w:rsidR="002D62CD">
        <w:rPr>
          <w:sz w:val="22"/>
          <w:szCs w:val="22"/>
        </w:rPr>
        <w:t xml:space="preserve"> v rámci </w:t>
      </w:r>
      <w:r w:rsidR="00963EE9">
        <w:rPr>
          <w:sz w:val="22"/>
          <w:szCs w:val="22"/>
        </w:rPr>
        <w:t xml:space="preserve">konání </w:t>
      </w:r>
      <w:r w:rsidR="002D62CD">
        <w:rPr>
          <w:sz w:val="22"/>
          <w:szCs w:val="22"/>
        </w:rPr>
        <w:t xml:space="preserve">ODFV </w:t>
      </w:r>
      <w:r w:rsidR="00963EE9">
        <w:rPr>
          <w:sz w:val="22"/>
          <w:szCs w:val="22"/>
        </w:rPr>
        <w:t xml:space="preserve">v Ostravici </w:t>
      </w:r>
      <w:r w:rsidR="002D62CD">
        <w:rPr>
          <w:sz w:val="22"/>
          <w:szCs w:val="22"/>
        </w:rPr>
        <w:t>dne 3</w:t>
      </w:r>
      <w:r w:rsidR="00963EE9">
        <w:rPr>
          <w:sz w:val="22"/>
          <w:szCs w:val="22"/>
        </w:rPr>
        <w:t>.–4.</w:t>
      </w:r>
      <w:r w:rsidR="002D62CD">
        <w:rPr>
          <w:sz w:val="22"/>
          <w:szCs w:val="22"/>
        </w:rPr>
        <w:t xml:space="preserve"> 10. 2024.</w:t>
      </w:r>
      <w:r>
        <w:rPr>
          <w:sz w:val="22"/>
          <w:szCs w:val="22"/>
        </w:rPr>
        <w:t xml:space="preserve"> </w:t>
      </w:r>
      <w:r w:rsidR="00377221">
        <w:rPr>
          <w:sz w:val="22"/>
          <w:szCs w:val="22"/>
        </w:rPr>
        <w:t xml:space="preserve"> </w:t>
      </w:r>
    </w:p>
    <w:p w14:paraId="744029C2" w14:textId="77777777" w:rsidR="003768AF" w:rsidRPr="00AB2232" w:rsidRDefault="003768AF" w:rsidP="002D62CD">
      <w:pPr>
        <w:spacing w:after="0"/>
        <w:ind w:left="284" w:firstLine="0"/>
        <w:jc w:val="both"/>
        <w:rPr>
          <w:sz w:val="22"/>
          <w:szCs w:val="22"/>
        </w:rPr>
      </w:pPr>
    </w:p>
    <w:p w14:paraId="38CBCF96" w14:textId="4E1A6CBD" w:rsidR="00AB2232" w:rsidRPr="00001C7D" w:rsidRDefault="00AB2232" w:rsidP="00001C7D">
      <w:pPr>
        <w:numPr>
          <w:ilvl w:val="0"/>
          <w:numId w:val="1"/>
        </w:numPr>
        <w:spacing w:after="120"/>
        <w:ind w:hanging="34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>Aktuality z toxikologie.</w:t>
      </w:r>
    </w:p>
    <w:p w14:paraId="11D41EFA" w14:textId="77777777" w:rsidR="00CC51AD" w:rsidRDefault="00F61341" w:rsidP="00F6134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Doc. Ondra informuje o p</w:t>
      </w:r>
      <w:r w:rsidR="00AB2232" w:rsidRPr="00AB2232">
        <w:rPr>
          <w:sz w:val="22"/>
          <w:szCs w:val="22"/>
        </w:rPr>
        <w:t>roblemati</w:t>
      </w:r>
      <w:r>
        <w:rPr>
          <w:sz w:val="22"/>
          <w:szCs w:val="22"/>
        </w:rPr>
        <w:t>ce</w:t>
      </w:r>
      <w:r w:rsidR="00AB2232" w:rsidRPr="00AB2232">
        <w:rPr>
          <w:sz w:val="22"/>
          <w:szCs w:val="22"/>
        </w:rPr>
        <w:t xml:space="preserve"> vykazování kódu 92178 (LC-MS analýza po jednoduché úpravě vzorku) v</w:t>
      </w:r>
      <w:r w:rsidR="00963EE9">
        <w:rPr>
          <w:sz w:val="22"/>
          <w:szCs w:val="22"/>
        </w:rPr>
        <w:t> </w:t>
      </w:r>
      <w:r w:rsidR="00AB2232" w:rsidRPr="00AB2232">
        <w:rPr>
          <w:sz w:val="22"/>
          <w:szCs w:val="22"/>
        </w:rPr>
        <w:t>biochemii</w:t>
      </w:r>
      <w:r w:rsidR="00963E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D4A023B" w14:textId="77777777" w:rsidR="00CC51AD" w:rsidRDefault="00CC51AD" w:rsidP="00F61341">
      <w:pPr>
        <w:ind w:left="284"/>
        <w:jc w:val="both"/>
        <w:rPr>
          <w:sz w:val="22"/>
          <w:szCs w:val="22"/>
        </w:rPr>
      </w:pPr>
    </w:p>
    <w:p w14:paraId="06139871" w14:textId="7E93629B" w:rsidR="00AB2232" w:rsidRPr="00AB2232" w:rsidRDefault="00963EE9" w:rsidP="00F6134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společnost klinické biochemie </w:t>
      </w:r>
      <w:r w:rsidR="00CC51AD">
        <w:rPr>
          <w:sz w:val="22"/>
          <w:szCs w:val="22"/>
        </w:rPr>
        <w:t xml:space="preserve">(ČSKB) </w:t>
      </w:r>
      <w:r>
        <w:rPr>
          <w:sz w:val="22"/>
          <w:szCs w:val="22"/>
        </w:rPr>
        <w:t>cestou předsedkyně doc. Springerové po</w:t>
      </w:r>
      <w:r w:rsidR="00F61341">
        <w:rPr>
          <w:sz w:val="22"/>
          <w:szCs w:val="22"/>
        </w:rPr>
        <w:t>ž</w:t>
      </w:r>
      <w:r>
        <w:rPr>
          <w:sz w:val="22"/>
          <w:szCs w:val="22"/>
        </w:rPr>
        <w:t>á</w:t>
      </w:r>
      <w:r w:rsidR="00F61341">
        <w:rPr>
          <w:sz w:val="22"/>
          <w:szCs w:val="22"/>
        </w:rPr>
        <w:t>d</w:t>
      </w:r>
      <w:r>
        <w:rPr>
          <w:sz w:val="22"/>
          <w:szCs w:val="22"/>
        </w:rPr>
        <w:t>ala o</w:t>
      </w:r>
      <w:r w:rsidR="00001C7D">
        <w:rPr>
          <w:sz w:val="22"/>
          <w:szCs w:val="22"/>
        </w:rPr>
        <w:t> </w:t>
      </w:r>
      <w:r w:rsidR="00F61341">
        <w:rPr>
          <w:sz w:val="22"/>
          <w:szCs w:val="22"/>
        </w:rPr>
        <w:t>s</w:t>
      </w:r>
      <w:r w:rsidR="00AB2232" w:rsidRPr="00AB2232">
        <w:rPr>
          <w:sz w:val="22"/>
          <w:szCs w:val="22"/>
        </w:rPr>
        <w:t>tanovisk</w:t>
      </w:r>
      <w:r>
        <w:rPr>
          <w:sz w:val="22"/>
          <w:szCs w:val="22"/>
        </w:rPr>
        <w:t>o</w:t>
      </w:r>
      <w:r w:rsidR="00AB2232" w:rsidRPr="00AB2232">
        <w:rPr>
          <w:sz w:val="22"/>
          <w:szCs w:val="22"/>
        </w:rPr>
        <w:t xml:space="preserve"> </w:t>
      </w:r>
      <w:r>
        <w:rPr>
          <w:sz w:val="22"/>
          <w:szCs w:val="22"/>
        </w:rPr>
        <w:t>ČSSLaST</w:t>
      </w:r>
      <w:r w:rsidR="00CC51AD">
        <w:rPr>
          <w:sz w:val="22"/>
          <w:szCs w:val="22"/>
        </w:rPr>
        <w:t xml:space="preserve"> k této problematice</w:t>
      </w:r>
      <w:r w:rsidR="00AB2232" w:rsidRPr="00AB2232">
        <w:rPr>
          <w:sz w:val="22"/>
          <w:szCs w:val="22"/>
        </w:rPr>
        <w:t>.</w:t>
      </w:r>
      <w:r w:rsidR="00003BC6">
        <w:rPr>
          <w:sz w:val="22"/>
          <w:szCs w:val="22"/>
        </w:rPr>
        <w:t xml:space="preserve"> Doc. Ondra doporučil </w:t>
      </w:r>
      <w:r w:rsidR="00CC51AD">
        <w:rPr>
          <w:sz w:val="22"/>
          <w:szCs w:val="22"/>
        </w:rPr>
        <w:t>ČSKB</w:t>
      </w:r>
      <w:r w:rsidR="00003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buď </w:t>
      </w:r>
      <w:r w:rsidR="00003BC6">
        <w:rPr>
          <w:sz w:val="22"/>
          <w:szCs w:val="22"/>
        </w:rPr>
        <w:t>úpravu jejich vzdělávacího programu nebo absolvování certifikovaného kurzu, jehož absolvování by umožnilo vykazovat biochemikům tento kód. Doc. Ondra žádá o svolení odborné společnosti k </w:t>
      </w:r>
      <w:r w:rsidR="00F24DF2">
        <w:rPr>
          <w:sz w:val="22"/>
          <w:szCs w:val="22"/>
        </w:rPr>
        <w:t>pořádání</w:t>
      </w:r>
      <w:r w:rsidR="00003BC6">
        <w:rPr>
          <w:sz w:val="22"/>
          <w:szCs w:val="22"/>
        </w:rPr>
        <w:t xml:space="preserve"> tohoto certifikovaného kurzu na olomouckém pracovišti. </w:t>
      </w:r>
      <w:r w:rsidR="00FF7BA6">
        <w:rPr>
          <w:sz w:val="22"/>
          <w:szCs w:val="22"/>
        </w:rPr>
        <w:t xml:space="preserve">Výbor OS souhlasí s pořádáním certifikovaného kurzu cíleně zaměřeného na klinickou biochemii doc. Ondrou s dovětkem, že </w:t>
      </w:r>
      <w:r w:rsidR="00D14342">
        <w:rPr>
          <w:sz w:val="22"/>
          <w:szCs w:val="22"/>
        </w:rPr>
        <w:t xml:space="preserve">s vědomím výlučnosti oboru soudní toxikologie výbor apeluje, aby </w:t>
      </w:r>
      <w:r w:rsidR="00FF7BA6">
        <w:rPr>
          <w:sz w:val="22"/>
          <w:szCs w:val="22"/>
        </w:rPr>
        <w:t>tento certifikovaný kurz ne</w:t>
      </w:r>
      <w:r w:rsidR="00D14342">
        <w:rPr>
          <w:sz w:val="22"/>
          <w:szCs w:val="22"/>
        </w:rPr>
        <w:t xml:space="preserve">byl chápán jako náhrada </w:t>
      </w:r>
      <w:r w:rsidR="00FF7BA6">
        <w:rPr>
          <w:sz w:val="22"/>
          <w:szCs w:val="22"/>
        </w:rPr>
        <w:t>atestac</w:t>
      </w:r>
      <w:r>
        <w:rPr>
          <w:sz w:val="22"/>
          <w:szCs w:val="22"/>
        </w:rPr>
        <w:t>e</w:t>
      </w:r>
      <w:r w:rsidR="00FF7BA6">
        <w:rPr>
          <w:sz w:val="22"/>
          <w:szCs w:val="22"/>
        </w:rPr>
        <w:t xml:space="preserve"> z oboru toxikologie</w:t>
      </w:r>
      <w:r>
        <w:rPr>
          <w:sz w:val="22"/>
          <w:szCs w:val="22"/>
        </w:rPr>
        <w:t>.</w:t>
      </w:r>
      <w:r w:rsidR="00FF7BA6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FF7BA6">
        <w:rPr>
          <w:sz w:val="22"/>
          <w:szCs w:val="22"/>
        </w:rPr>
        <w:t xml:space="preserve">eho absolvování </w:t>
      </w:r>
      <w:r w:rsidR="00D14342">
        <w:rPr>
          <w:sz w:val="22"/>
          <w:szCs w:val="22"/>
        </w:rPr>
        <w:t xml:space="preserve">nebude </w:t>
      </w:r>
      <w:r w:rsidR="00FF7BA6">
        <w:rPr>
          <w:sz w:val="22"/>
          <w:szCs w:val="22"/>
        </w:rPr>
        <w:t>oprav</w:t>
      </w:r>
      <w:r w:rsidR="00D14342">
        <w:rPr>
          <w:sz w:val="22"/>
          <w:szCs w:val="22"/>
        </w:rPr>
        <w:t>ňovat</w:t>
      </w:r>
      <w:r>
        <w:rPr>
          <w:sz w:val="22"/>
          <w:szCs w:val="22"/>
        </w:rPr>
        <w:t xml:space="preserve"> k</w:t>
      </w:r>
      <w:r w:rsidR="00FF7BA6">
        <w:rPr>
          <w:sz w:val="22"/>
          <w:szCs w:val="22"/>
        </w:rPr>
        <w:t xml:space="preserve"> provádění toxikologických vyšetření.   </w:t>
      </w:r>
    </w:p>
    <w:p w14:paraId="75B49C2F" w14:textId="77777777" w:rsidR="00606DCB" w:rsidRPr="00AB2232" w:rsidRDefault="00606DCB" w:rsidP="00683653">
      <w:pPr>
        <w:spacing w:after="0"/>
        <w:ind w:left="0" w:firstLine="0"/>
        <w:jc w:val="both"/>
        <w:rPr>
          <w:sz w:val="22"/>
          <w:szCs w:val="22"/>
        </w:rPr>
      </w:pPr>
    </w:p>
    <w:p w14:paraId="769FC3FA" w14:textId="1B3B4DD6" w:rsidR="00E66CFC" w:rsidRDefault="00E66CFC" w:rsidP="00683653">
      <w:pPr>
        <w:numPr>
          <w:ilvl w:val="0"/>
          <w:numId w:val="1"/>
        </w:numPr>
        <w:ind w:hanging="340"/>
        <w:jc w:val="both"/>
        <w:rPr>
          <w:sz w:val="22"/>
          <w:szCs w:val="22"/>
        </w:rPr>
      </w:pPr>
      <w:r w:rsidRPr="00AB2232">
        <w:rPr>
          <w:b/>
          <w:bCs/>
          <w:sz w:val="22"/>
          <w:szCs w:val="22"/>
        </w:rPr>
        <w:t>Novinky v oboru a miscelanea</w:t>
      </w:r>
      <w:r w:rsidR="00260717" w:rsidRPr="00AB2232">
        <w:rPr>
          <w:b/>
          <w:bCs/>
          <w:sz w:val="22"/>
          <w:szCs w:val="22"/>
        </w:rPr>
        <w:t xml:space="preserve"> </w:t>
      </w:r>
      <w:r w:rsidR="00260717" w:rsidRPr="00AB2232">
        <w:rPr>
          <w:sz w:val="22"/>
          <w:szCs w:val="22"/>
        </w:rPr>
        <w:t>(</w:t>
      </w:r>
      <w:r w:rsidR="00A66C54" w:rsidRPr="00AB2232">
        <w:rPr>
          <w:sz w:val="22"/>
          <w:szCs w:val="22"/>
        </w:rPr>
        <w:t>n</w:t>
      </w:r>
      <w:r w:rsidR="006F3E43" w:rsidRPr="00AB2232">
        <w:rPr>
          <w:sz w:val="22"/>
          <w:szCs w:val="22"/>
        </w:rPr>
        <w:t>ominace publikací</w:t>
      </w:r>
      <w:r w:rsidR="00A66C54" w:rsidRPr="00AB2232">
        <w:rPr>
          <w:sz w:val="22"/>
          <w:szCs w:val="22"/>
        </w:rPr>
        <w:t xml:space="preserve"> na ocenění</w:t>
      </w:r>
      <w:r w:rsidR="00786570" w:rsidRPr="00AB2232">
        <w:rPr>
          <w:sz w:val="22"/>
          <w:szCs w:val="22"/>
        </w:rPr>
        <w:t xml:space="preserve">, </w:t>
      </w:r>
      <w:r w:rsidR="00A66C54" w:rsidRPr="00AB2232">
        <w:rPr>
          <w:sz w:val="22"/>
          <w:szCs w:val="22"/>
        </w:rPr>
        <w:t xml:space="preserve">nová oborová </w:t>
      </w:r>
      <w:r w:rsidR="000527E4" w:rsidRPr="00AB2232">
        <w:rPr>
          <w:sz w:val="22"/>
          <w:szCs w:val="22"/>
        </w:rPr>
        <w:t>učebnice</w:t>
      </w:r>
      <w:r w:rsidR="006F3E43" w:rsidRPr="00AB2232">
        <w:rPr>
          <w:sz w:val="22"/>
          <w:szCs w:val="22"/>
        </w:rPr>
        <w:t>…)</w:t>
      </w:r>
      <w:r w:rsidRPr="00AB2232">
        <w:rPr>
          <w:sz w:val="22"/>
          <w:szCs w:val="22"/>
        </w:rPr>
        <w:t xml:space="preserve">. </w:t>
      </w:r>
    </w:p>
    <w:p w14:paraId="4D25D7EB" w14:textId="773AE2AB" w:rsidR="00FE28E2" w:rsidRDefault="00001C7D" w:rsidP="00FE28E2">
      <w:pPr>
        <w:ind w:left="34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DD60527" w14:textId="56ECE3B1" w:rsidR="002D62CD" w:rsidRDefault="002D62CD" w:rsidP="002D62CD">
      <w:pPr>
        <w:ind w:left="3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ČSSLaST byla oslovena k vytvoření příspěvku o historii českého soudního lékařství do </w:t>
      </w:r>
      <w:r w:rsidRPr="00BE2487">
        <w:rPr>
          <w:sz w:val="22"/>
          <w:szCs w:val="22"/>
        </w:rPr>
        <w:t xml:space="preserve">Encyclopaedia </w:t>
      </w:r>
      <w:r w:rsidR="00001C7D">
        <w:rPr>
          <w:sz w:val="22"/>
          <w:szCs w:val="22"/>
        </w:rPr>
        <w:t xml:space="preserve">of </w:t>
      </w:r>
      <w:r w:rsidRPr="00BE2487">
        <w:rPr>
          <w:sz w:val="22"/>
          <w:szCs w:val="22"/>
        </w:rPr>
        <w:t>Forensic and Legal Medicine</w:t>
      </w:r>
      <w:r>
        <w:rPr>
          <w:sz w:val="22"/>
          <w:szCs w:val="22"/>
        </w:rPr>
        <w:t xml:space="preserve"> (ed. prof. Byard</w:t>
      </w:r>
      <w:r w:rsidR="00001C7D">
        <w:rPr>
          <w:sz w:val="22"/>
          <w:szCs w:val="22"/>
        </w:rPr>
        <w:t>, prof. Payne-James</w:t>
      </w:r>
      <w:r>
        <w:rPr>
          <w:sz w:val="22"/>
          <w:szCs w:val="22"/>
        </w:rPr>
        <w:t xml:space="preserve">) – </w:t>
      </w:r>
      <w:r w:rsidR="00CC51AD">
        <w:rPr>
          <w:sz w:val="22"/>
          <w:szCs w:val="22"/>
        </w:rPr>
        <w:t xml:space="preserve">příspěvek do encyklopedie vytvoří </w:t>
      </w:r>
      <w:r>
        <w:rPr>
          <w:sz w:val="22"/>
          <w:szCs w:val="22"/>
        </w:rPr>
        <w:t xml:space="preserve">prof. Hejna </w:t>
      </w:r>
      <w:r w:rsidR="00CC51AD">
        <w:rPr>
          <w:sz w:val="22"/>
          <w:szCs w:val="22"/>
        </w:rPr>
        <w:t>ve spolupráci s</w:t>
      </w:r>
      <w:r>
        <w:rPr>
          <w:sz w:val="22"/>
          <w:szCs w:val="22"/>
        </w:rPr>
        <w:t xml:space="preserve"> prof. Hirt</w:t>
      </w:r>
      <w:r w:rsidR="00CC51AD">
        <w:rPr>
          <w:sz w:val="22"/>
          <w:szCs w:val="22"/>
        </w:rPr>
        <w:t>em.</w:t>
      </w:r>
      <w:r w:rsidRPr="002D62CD">
        <w:rPr>
          <w:sz w:val="22"/>
          <w:szCs w:val="22"/>
        </w:rPr>
        <w:t xml:space="preserve"> </w:t>
      </w:r>
    </w:p>
    <w:p w14:paraId="0A061F58" w14:textId="27ED283F" w:rsidR="00FE28E2" w:rsidRDefault="00FE28E2" w:rsidP="002D62CD">
      <w:pPr>
        <w:ind w:left="340" w:firstLine="0"/>
        <w:jc w:val="both"/>
        <w:rPr>
          <w:sz w:val="22"/>
          <w:szCs w:val="22"/>
        </w:rPr>
      </w:pPr>
    </w:p>
    <w:p w14:paraId="791D298B" w14:textId="63DE0BB8" w:rsidR="00FE28E2" w:rsidRDefault="00FE28E2" w:rsidP="002D62CD">
      <w:pPr>
        <w:ind w:left="3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Připomínkování Zákona o znalcích, zn. kancelářích a zn. ústavech ČSSLaST – dr. Vojtíšek </w:t>
      </w:r>
      <w:r w:rsidR="00CC51AD">
        <w:rPr>
          <w:sz w:val="22"/>
          <w:szCs w:val="22"/>
        </w:rPr>
        <w:t>a</w:t>
      </w:r>
      <w:r>
        <w:rPr>
          <w:sz w:val="22"/>
          <w:szCs w:val="22"/>
        </w:rPr>
        <w:t xml:space="preserve"> prof. Hejna odeslali </w:t>
      </w:r>
      <w:r w:rsidR="00CC51AD">
        <w:rPr>
          <w:sz w:val="22"/>
          <w:szCs w:val="22"/>
        </w:rPr>
        <w:t>připomínky v novele tohoto zákona na</w:t>
      </w:r>
      <w:r>
        <w:rPr>
          <w:sz w:val="22"/>
          <w:szCs w:val="22"/>
        </w:rPr>
        <w:t xml:space="preserve"> Oddělení licenční agendy znalců; dr. Vojtíšek doplňuje, že další připomínkování </w:t>
      </w:r>
      <w:r w:rsidR="00CC51AD">
        <w:rPr>
          <w:sz w:val="22"/>
          <w:szCs w:val="22"/>
        </w:rPr>
        <w:t xml:space="preserve">obdobného znění </w:t>
      </w:r>
      <w:r>
        <w:rPr>
          <w:sz w:val="22"/>
          <w:szCs w:val="22"/>
        </w:rPr>
        <w:t xml:space="preserve">bylo zároveň zasláno ve spolupráci s Kanceláří veřejného ochránce práv; dr. Dobiáš doplňuje, že </w:t>
      </w:r>
      <w:r w:rsidR="00CC51AD">
        <w:rPr>
          <w:sz w:val="22"/>
          <w:szCs w:val="22"/>
        </w:rPr>
        <w:t>další</w:t>
      </w:r>
      <w:r>
        <w:rPr>
          <w:sz w:val="22"/>
          <w:szCs w:val="22"/>
        </w:rPr>
        <w:t xml:space="preserve"> připomínkování proběhlo formou poradního sboru MSp</w:t>
      </w:r>
      <w:r w:rsidR="00132F6E">
        <w:rPr>
          <w:sz w:val="22"/>
          <w:szCs w:val="22"/>
        </w:rPr>
        <w:t xml:space="preserve">. </w:t>
      </w:r>
    </w:p>
    <w:p w14:paraId="2E1D2781" w14:textId="77777777" w:rsidR="00FE28E2" w:rsidRDefault="00FE28E2" w:rsidP="002D62CD">
      <w:pPr>
        <w:ind w:left="340" w:firstLine="0"/>
        <w:jc w:val="both"/>
        <w:rPr>
          <w:sz w:val="22"/>
          <w:szCs w:val="22"/>
        </w:rPr>
      </w:pPr>
    </w:p>
    <w:p w14:paraId="502DB1FB" w14:textId="67CF8C1C" w:rsidR="00FE28E2" w:rsidRPr="002D62CD" w:rsidRDefault="00FE28E2" w:rsidP="002D62CD">
      <w:pPr>
        <w:ind w:left="340" w:firstLine="0"/>
        <w:jc w:val="both"/>
        <w:rPr>
          <w:sz w:val="22"/>
          <w:szCs w:val="22"/>
        </w:rPr>
      </w:pPr>
      <w:r>
        <w:rPr>
          <w:sz w:val="22"/>
          <w:szCs w:val="22"/>
        </w:rPr>
        <w:t>Prof. Hejna informuje o komunikaci s Generálním finančním ředitelstvím</w:t>
      </w:r>
      <w:r w:rsidR="00CC51AD">
        <w:rPr>
          <w:sz w:val="22"/>
          <w:szCs w:val="22"/>
        </w:rPr>
        <w:t xml:space="preserve"> (GFŘ)</w:t>
      </w:r>
      <w:r>
        <w:rPr>
          <w:sz w:val="22"/>
          <w:szCs w:val="22"/>
        </w:rPr>
        <w:t xml:space="preserve"> a </w:t>
      </w:r>
      <w:r w:rsidR="00F06FF3">
        <w:rPr>
          <w:sz w:val="22"/>
          <w:szCs w:val="22"/>
        </w:rPr>
        <w:t xml:space="preserve">zaslání </w:t>
      </w:r>
      <w:r>
        <w:rPr>
          <w:sz w:val="22"/>
          <w:szCs w:val="22"/>
        </w:rPr>
        <w:t>žádost</w:t>
      </w:r>
      <w:r w:rsidR="00F06FF3">
        <w:rPr>
          <w:sz w:val="22"/>
          <w:szCs w:val="22"/>
        </w:rPr>
        <w:t>i</w:t>
      </w:r>
      <w:r>
        <w:rPr>
          <w:sz w:val="22"/>
          <w:szCs w:val="22"/>
        </w:rPr>
        <w:t xml:space="preserve"> o</w:t>
      </w:r>
      <w:r w:rsidR="00001C7D">
        <w:rPr>
          <w:sz w:val="22"/>
          <w:szCs w:val="22"/>
        </w:rPr>
        <w:t> </w:t>
      </w:r>
      <w:r>
        <w:rPr>
          <w:sz w:val="22"/>
          <w:szCs w:val="22"/>
        </w:rPr>
        <w:t xml:space="preserve">posouzení </w:t>
      </w:r>
      <w:r w:rsidR="00F06FF3">
        <w:rPr>
          <w:sz w:val="22"/>
          <w:szCs w:val="22"/>
        </w:rPr>
        <w:t>snížen</w:t>
      </w:r>
      <w:r w:rsidR="004E66FA">
        <w:rPr>
          <w:sz w:val="22"/>
          <w:szCs w:val="22"/>
        </w:rPr>
        <w:t>é</w:t>
      </w:r>
      <w:r w:rsidR="00F06FF3">
        <w:rPr>
          <w:sz w:val="22"/>
          <w:szCs w:val="22"/>
        </w:rPr>
        <w:t xml:space="preserve"> sazby DPH pro znaleckou činnost v oboru zdravotnictví, odvětví soudní lékařství. GFŘ rozhodlo o aplikaci snížené sazby DPH vázané na expertní úkony v oboru zdravotnictví, odvětví soudní lékařství. Doc. Ondra informuje o aktuální situaci v oboru zdravotnictví, odvětví toxikologie a zvažování zaslání obdobné žádosti </w:t>
      </w:r>
      <w:r w:rsidR="00353EF4">
        <w:rPr>
          <w:sz w:val="22"/>
          <w:szCs w:val="22"/>
        </w:rPr>
        <w:t xml:space="preserve">o posouzení </w:t>
      </w:r>
      <w:r w:rsidR="00F06FF3">
        <w:rPr>
          <w:sz w:val="22"/>
          <w:szCs w:val="22"/>
        </w:rPr>
        <w:t xml:space="preserve">na GFŘ. </w:t>
      </w:r>
      <w:r w:rsidR="00353EF4">
        <w:rPr>
          <w:sz w:val="22"/>
          <w:szCs w:val="22"/>
        </w:rPr>
        <w:t xml:space="preserve">Dr. Mžik informuje o možnosti podat tuto žádost též jako fyzická osoba, nikoli </w:t>
      </w:r>
      <w:r w:rsidR="00CC51AD">
        <w:rPr>
          <w:sz w:val="22"/>
          <w:szCs w:val="22"/>
        </w:rPr>
        <w:t>cestou odborné společnosti</w:t>
      </w:r>
      <w:r w:rsidR="00353EF4">
        <w:rPr>
          <w:sz w:val="22"/>
          <w:szCs w:val="22"/>
        </w:rPr>
        <w:t>.</w:t>
      </w:r>
      <w:r w:rsidR="004E66FA">
        <w:rPr>
          <w:sz w:val="22"/>
          <w:szCs w:val="22"/>
        </w:rPr>
        <w:t xml:space="preserve"> Prof. Hejna doporučuje další postup aplikovat dle většinové shody toxikologické obce. </w:t>
      </w:r>
      <w:r w:rsidR="00353EF4">
        <w:rPr>
          <w:sz w:val="22"/>
          <w:szCs w:val="22"/>
        </w:rPr>
        <w:t xml:space="preserve"> </w:t>
      </w:r>
      <w:r w:rsidR="00F06F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027C1E71" w14:textId="262FDDBE" w:rsidR="0039057D" w:rsidRDefault="0039057D" w:rsidP="00683653">
      <w:pPr>
        <w:jc w:val="both"/>
        <w:rPr>
          <w:sz w:val="22"/>
          <w:szCs w:val="22"/>
        </w:rPr>
      </w:pPr>
    </w:p>
    <w:p w14:paraId="155A7CBA" w14:textId="12B49103" w:rsidR="005E0BF8" w:rsidRPr="00AB2232" w:rsidRDefault="005E0BF8" w:rsidP="005E0BF8">
      <w:pPr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Hejna diskutuje možnost vytvoření celorepublikové učebnice Soudního lékařství v letech cca 2025-2030.    </w:t>
      </w:r>
    </w:p>
    <w:p w14:paraId="61F60EED" w14:textId="342BD3DE" w:rsidR="006E6798" w:rsidRDefault="006E6798" w:rsidP="0039057D">
      <w:pPr>
        <w:rPr>
          <w:sz w:val="22"/>
          <w:szCs w:val="22"/>
        </w:rPr>
      </w:pPr>
    </w:p>
    <w:p w14:paraId="7F24B7C7" w14:textId="3DF512A7" w:rsidR="005E0BF8" w:rsidRDefault="005E0BF8" w:rsidP="00001C7D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Hirt informuje o možnosti sepsání učebnice Soudní lékařství pro právníky a policisty. Dr. Dobiáš </w:t>
      </w:r>
      <w:r w:rsidR="00001C7D">
        <w:rPr>
          <w:sz w:val="22"/>
          <w:szCs w:val="22"/>
        </w:rPr>
        <w:t xml:space="preserve">dále </w:t>
      </w:r>
      <w:r>
        <w:rPr>
          <w:sz w:val="22"/>
          <w:szCs w:val="22"/>
        </w:rPr>
        <w:t>informuje o možnosti sepsání učebnice pro potřeby Policejní akademie.</w:t>
      </w:r>
      <w:r w:rsidR="00FA59F8">
        <w:rPr>
          <w:sz w:val="22"/>
          <w:szCs w:val="22"/>
        </w:rPr>
        <w:t xml:space="preserve"> Výborem doporučena kooperace mezi olomouckým a brněnským pracovištěm</w:t>
      </w:r>
      <w:r w:rsidR="00CC51AD">
        <w:rPr>
          <w:sz w:val="22"/>
          <w:szCs w:val="22"/>
        </w:rPr>
        <w:t xml:space="preserve"> při tvorbě těchto učebnic.</w:t>
      </w:r>
    </w:p>
    <w:p w14:paraId="73E1103C" w14:textId="1C38CF33" w:rsidR="00F229F4" w:rsidRDefault="00F229F4" w:rsidP="00FA59F8">
      <w:pPr>
        <w:ind w:left="284"/>
        <w:jc w:val="both"/>
        <w:rPr>
          <w:sz w:val="22"/>
          <w:szCs w:val="22"/>
        </w:rPr>
      </w:pPr>
    </w:p>
    <w:p w14:paraId="1DACC037" w14:textId="77777777" w:rsidR="00215967" w:rsidRDefault="00F229F4" w:rsidP="005E0BF8">
      <w:pPr>
        <w:ind w:left="284"/>
        <w:rPr>
          <w:sz w:val="22"/>
          <w:szCs w:val="22"/>
        </w:rPr>
      </w:pPr>
      <w:r>
        <w:rPr>
          <w:sz w:val="22"/>
          <w:szCs w:val="22"/>
        </w:rPr>
        <w:t>Dr. Vojtíšek shrnuje novinky týkající se znalecké činnosti.</w:t>
      </w:r>
    </w:p>
    <w:p w14:paraId="280A3754" w14:textId="77777777" w:rsidR="00215967" w:rsidRDefault="00215967" w:rsidP="005E0BF8">
      <w:pPr>
        <w:ind w:left="284"/>
        <w:rPr>
          <w:sz w:val="22"/>
          <w:szCs w:val="22"/>
        </w:rPr>
      </w:pPr>
    </w:p>
    <w:p w14:paraId="24F8199A" w14:textId="574D32A1" w:rsidR="00215967" w:rsidRDefault="00215967" w:rsidP="00FA59F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Nominace publikací na ocenění proběhne na příštím výboru </w:t>
      </w:r>
      <w:r w:rsidR="00CC51AD">
        <w:rPr>
          <w:sz w:val="22"/>
          <w:szCs w:val="22"/>
        </w:rPr>
        <w:t>odborné společnosti dne</w:t>
      </w:r>
      <w:r w:rsidR="00FA59F8">
        <w:rPr>
          <w:sz w:val="22"/>
          <w:szCs w:val="22"/>
        </w:rPr>
        <w:t xml:space="preserve"> 2. 10. 2024</w:t>
      </w:r>
      <w:r>
        <w:rPr>
          <w:sz w:val="22"/>
          <w:szCs w:val="22"/>
        </w:rPr>
        <w:t xml:space="preserve"> v Ostravici s předáním cen v rámci </w:t>
      </w:r>
      <w:r w:rsidR="00FA59F8">
        <w:rPr>
          <w:sz w:val="22"/>
          <w:szCs w:val="22"/>
        </w:rPr>
        <w:t xml:space="preserve">odborného programu </w:t>
      </w:r>
      <w:r>
        <w:rPr>
          <w:sz w:val="22"/>
          <w:szCs w:val="22"/>
        </w:rPr>
        <w:t xml:space="preserve">ODFV. </w:t>
      </w:r>
    </w:p>
    <w:p w14:paraId="23257C06" w14:textId="77777777" w:rsidR="00215967" w:rsidRDefault="00215967" w:rsidP="005E0BF8">
      <w:pPr>
        <w:ind w:left="284"/>
        <w:rPr>
          <w:sz w:val="22"/>
          <w:szCs w:val="22"/>
        </w:rPr>
      </w:pPr>
    </w:p>
    <w:p w14:paraId="4A71A5AD" w14:textId="2CA93DF0" w:rsidR="00F229F4" w:rsidRPr="00001C7D" w:rsidRDefault="00215967" w:rsidP="00215967">
      <w:pPr>
        <w:ind w:left="284"/>
        <w:jc w:val="both"/>
        <w:rPr>
          <w:sz w:val="22"/>
          <w:szCs w:val="22"/>
        </w:rPr>
      </w:pPr>
      <w:r w:rsidRPr="00001C7D">
        <w:rPr>
          <w:sz w:val="22"/>
          <w:szCs w:val="22"/>
        </w:rPr>
        <w:t>Prof. Hejna informuje o vydání monografie Lochmanová</w:t>
      </w:r>
      <w:r w:rsidR="00FA59F8" w:rsidRPr="00001C7D">
        <w:rPr>
          <w:sz w:val="22"/>
          <w:szCs w:val="22"/>
        </w:rPr>
        <w:t xml:space="preserve"> A.</w:t>
      </w:r>
      <w:r w:rsidRPr="00001C7D">
        <w:rPr>
          <w:sz w:val="22"/>
          <w:szCs w:val="22"/>
        </w:rPr>
        <w:t>, Šafr</w:t>
      </w:r>
      <w:r w:rsidR="00FA59F8" w:rsidRPr="00001C7D">
        <w:rPr>
          <w:sz w:val="22"/>
          <w:szCs w:val="22"/>
        </w:rPr>
        <w:t xml:space="preserve"> M.</w:t>
      </w:r>
      <w:r w:rsidRPr="00001C7D">
        <w:rPr>
          <w:sz w:val="22"/>
          <w:szCs w:val="22"/>
        </w:rPr>
        <w:t>: Ti, kteří se rozhodli, Academia, 2024.</w:t>
      </w:r>
      <w:r w:rsidR="00FA59F8" w:rsidRPr="00001C7D">
        <w:rPr>
          <w:sz w:val="22"/>
          <w:szCs w:val="22"/>
        </w:rPr>
        <w:t xml:space="preserve"> </w:t>
      </w:r>
      <w:hyperlink r:id="rId9" w:tgtFrame="_blank" w:history="1">
        <w:r w:rsidR="00FA59F8" w:rsidRPr="00001C7D">
          <w:rPr>
            <w:rStyle w:val="Hypertextovodkaz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https://www.academia.cz/ti-kteri-se-rozhodli--</w:t>
        </w:r>
        <w:proofErr w:type="spellStart"/>
        <w:r w:rsidR="00FA59F8" w:rsidRPr="00001C7D">
          <w:rPr>
            <w:rStyle w:val="Hypertextovodkaz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lochmannova-alena</w:t>
        </w:r>
        <w:proofErr w:type="spellEnd"/>
        <w:r w:rsidR="00FA59F8" w:rsidRPr="00001C7D">
          <w:rPr>
            <w:rStyle w:val="Hypertextovodkaz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--academia--2024</w:t>
        </w:r>
      </w:hyperlink>
      <w:r w:rsidRPr="00001C7D">
        <w:rPr>
          <w:sz w:val="22"/>
          <w:szCs w:val="22"/>
        </w:rPr>
        <w:t xml:space="preserve">   </w:t>
      </w:r>
      <w:r w:rsidR="00F229F4" w:rsidRPr="00001C7D">
        <w:rPr>
          <w:sz w:val="22"/>
          <w:szCs w:val="22"/>
        </w:rPr>
        <w:t xml:space="preserve">   </w:t>
      </w:r>
    </w:p>
    <w:p w14:paraId="26325793" w14:textId="7456727F" w:rsidR="00AE1018" w:rsidRDefault="00AE1018" w:rsidP="00215967">
      <w:pPr>
        <w:ind w:left="284"/>
        <w:jc w:val="both"/>
        <w:rPr>
          <w:sz w:val="22"/>
          <w:szCs w:val="22"/>
        </w:rPr>
      </w:pPr>
    </w:p>
    <w:p w14:paraId="33737902" w14:textId="0E13FC81" w:rsidR="00AE1018" w:rsidRPr="00001C7D" w:rsidRDefault="00AE1018" w:rsidP="00215967">
      <w:pPr>
        <w:ind w:left="284"/>
        <w:jc w:val="both"/>
        <w:rPr>
          <w:sz w:val="22"/>
          <w:szCs w:val="22"/>
        </w:rPr>
      </w:pPr>
      <w:r w:rsidRPr="00001C7D">
        <w:rPr>
          <w:sz w:val="22"/>
          <w:szCs w:val="22"/>
        </w:rPr>
        <w:t xml:space="preserve">Doc. Sokol informuje o vydání trojdílné monografie Teresinski G.: </w:t>
      </w:r>
      <w:r w:rsidR="00001C7D" w:rsidRPr="00001C7D">
        <w:rPr>
          <w:sz w:val="22"/>
          <w:szCs w:val="22"/>
        </w:rPr>
        <w:t>Medycyna sądowa</w:t>
      </w:r>
      <w:r w:rsidRPr="00001C7D">
        <w:rPr>
          <w:sz w:val="22"/>
          <w:szCs w:val="22"/>
        </w:rPr>
        <w:t xml:space="preserve">. </w:t>
      </w:r>
      <w:hyperlink r:id="rId10" w:tgtFrame="_blank" w:history="1">
        <w:r w:rsidR="00FA59F8" w:rsidRPr="00001C7D">
          <w:rPr>
            <w:rStyle w:val="Hypertextovodkaz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https://medbook.com.pl/pl/medycyna-sadowa/72998-medycyna-sadowa-tom-1-3-grzegorz-teresinski-17919.html</w:t>
        </w:r>
      </w:hyperlink>
      <w:r w:rsidRPr="00001C7D">
        <w:rPr>
          <w:sz w:val="22"/>
          <w:szCs w:val="22"/>
        </w:rPr>
        <w:t xml:space="preserve"> </w:t>
      </w:r>
    </w:p>
    <w:p w14:paraId="7710EC3F" w14:textId="5F4431A8" w:rsidR="00AE1018" w:rsidRDefault="00AE1018" w:rsidP="00215967">
      <w:pPr>
        <w:ind w:left="284"/>
        <w:jc w:val="both"/>
        <w:rPr>
          <w:sz w:val="22"/>
          <w:szCs w:val="22"/>
        </w:rPr>
      </w:pPr>
    </w:p>
    <w:p w14:paraId="5631F523" w14:textId="2A39AEC8" w:rsidR="00AE1018" w:rsidRDefault="00AE1018" w:rsidP="0021596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Ing. Gebauerová informuje o procesu schvalování seznamu zakázaných látek Národním monitorovacím střediskem, který je aktuálně poměrně složitý, proto došlo k dohodě s Národním monitorovacím střediskem, že 15 toxikologických laboratoří, které aktuálně zaštiťuje ČSSLaST, bude cestou nových webových stránek formou jednoduchého formuláře poskytovat anonymizované informace o záchytu nových drog</w:t>
      </w:r>
      <w:r w:rsidR="00353750">
        <w:rPr>
          <w:sz w:val="22"/>
          <w:szCs w:val="22"/>
        </w:rPr>
        <w:t>/látek</w:t>
      </w:r>
      <w:r>
        <w:rPr>
          <w:sz w:val="22"/>
          <w:szCs w:val="22"/>
        </w:rPr>
        <w:t>.</w:t>
      </w:r>
      <w:r w:rsidR="00353750">
        <w:rPr>
          <w:sz w:val="22"/>
          <w:szCs w:val="22"/>
        </w:rPr>
        <w:t xml:space="preserve"> Doc. Ondra navrhuje, aby byla od NMS </w:t>
      </w:r>
      <w:r w:rsidR="00FA59F8">
        <w:rPr>
          <w:sz w:val="22"/>
          <w:szCs w:val="22"/>
        </w:rPr>
        <w:t xml:space="preserve">požadována zároveň i </w:t>
      </w:r>
      <w:r w:rsidR="00353750">
        <w:rPr>
          <w:sz w:val="22"/>
          <w:szCs w:val="22"/>
        </w:rPr>
        <w:t>zpětná vazba o hlášených látkách</w:t>
      </w:r>
      <w:r w:rsidR="00DA272E">
        <w:rPr>
          <w:sz w:val="22"/>
          <w:szCs w:val="22"/>
        </w:rPr>
        <w:t>, resp. o aktuálně problémových látkách/drogách</w:t>
      </w:r>
      <w:r w:rsidR="003537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14:paraId="34822D84" w14:textId="77777777" w:rsidR="00B61108" w:rsidRPr="00AB2232" w:rsidRDefault="00B61108" w:rsidP="00215967">
      <w:pPr>
        <w:ind w:left="284"/>
        <w:jc w:val="both"/>
        <w:rPr>
          <w:sz w:val="22"/>
          <w:szCs w:val="22"/>
        </w:rPr>
      </w:pPr>
    </w:p>
    <w:p w14:paraId="2F735565" w14:textId="674BE808" w:rsidR="00E66CFC" w:rsidRPr="00AB2232" w:rsidRDefault="00761297" w:rsidP="00E83C69">
      <w:pPr>
        <w:spacing w:after="343"/>
        <w:ind w:left="0" w:firstLine="0"/>
        <w:rPr>
          <w:sz w:val="22"/>
          <w:szCs w:val="22"/>
        </w:rPr>
      </w:pPr>
      <w:r w:rsidRPr="00AB2232">
        <w:rPr>
          <w:bCs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7EF6" wp14:editId="60643EFA">
                <wp:simplePos x="0" y="0"/>
                <wp:positionH relativeFrom="column">
                  <wp:posOffset>2865120</wp:posOffset>
                </wp:positionH>
                <wp:positionV relativeFrom="paragraph">
                  <wp:posOffset>105780</wp:posOffset>
                </wp:positionV>
                <wp:extent cx="2598344" cy="443620"/>
                <wp:effectExtent l="0" t="0" r="5715" b="12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344" cy="44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955CE" w14:textId="77777777" w:rsidR="008F2CB0" w:rsidRPr="0040440A" w:rsidRDefault="008F2CB0" w:rsidP="008F2CB0">
                            <w:pPr>
                              <w:jc w:val="center"/>
                            </w:pPr>
                            <w:r>
                              <w:t>prof</w:t>
                            </w:r>
                            <w:r w:rsidRPr="0040440A">
                              <w:t>. MUDr. Petr Hejna, Ph.D., MBA</w:t>
                            </w:r>
                          </w:p>
                          <w:p w14:paraId="013DA478" w14:textId="77777777" w:rsidR="008F2CB0" w:rsidRPr="0040440A" w:rsidRDefault="008F2CB0" w:rsidP="008F2CB0">
                            <w:pPr>
                              <w:jc w:val="center"/>
                            </w:pPr>
                            <w:r w:rsidRPr="0040440A">
                              <w:t>předseda výboru v.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7EF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25.6pt;margin-top:8.35pt;width:204.6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" fillcolor="white [3201]" stroked="f" strokeweight=".5pt">
                <v:textbox>
                  <w:txbxContent>
                    <w:p w14:paraId="5F5955CE" w14:textId="77777777" w:rsidR="008F2CB0" w:rsidRPr="0040440A" w:rsidRDefault="008F2CB0" w:rsidP="008F2CB0">
                      <w:pPr>
                        <w:jc w:val="center"/>
                      </w:pPr>
                      <w:r>
                        <w:t>prof</w:t>
                      </w:r>
                      <w:r w:rsidRPr="0040440A">
                        <w:t>. MUDr. Petr Hejna, Ph.D., MBA</w:t>
                      </w:r>
                    </w:p>
                    <w:p w14:paraId="013DA478" w14:textId="77777777" w:rsidR="008F2CB0" w:rsidRPr="0040440A" w:rsidRDefault="008F2CB0" w:rsidP="008F2CB0">
                      <w:pPr>
                        <w:jc w:val="center"/>
                      </w:pPr>
                      <w:r w:rsidRPr="0040440A">
                        <w:t>předseda výboru v. r.</w:t>
                      </w:r>
                    </w:p>
                  </w:txbxContent>
                </v:textbox>
              </v:shape>
            </w:pict>
          </mc:Fallback>
        </mc:AlternateContent>
      </w:r>
    </w:p>
    <w:p w14:paraId="194CA1C8" w14:textId="3CA3465E" w:rsidR="009612C1" w:rsidRDefault="009612C1">
      <w:pPr>
        <w:spacing w:after="0"/>
        <w:ind w:left="0" w:firstLine="0"/>
        <w:rPr>
          <w:sz w:val="22"/>
          <w:szCs w:val="22"/>
        </w:rPr>
      </w:pPr>
    </w:p>
    <w:p w14:paraId="0E9AEFE0" w14:textId="71C2FB51" w:rsidR="00814985" w:rsidRPr="00AB2232" w:rsidRDefault="00814985">
      <w:pPr>
        <w:spacing w:after="0"/>
        <w:ind w:left="0" w:firstLine="0"/>
        <w:rPr>
          <w:sz w:val="22"/>
          <w:szCs w:val="22"/>
        </w:rPr>
      </w:pPr>
    </w:p>
    <w:sectPr w:rsidR="00814985" w:rsidRPr="00AB2232">
      <w:footerReference w:type="even" r:id="rId11"/>
      <w:footerReference w:type="default" r:id="rId12"/>
      <w:pgSz w:w="11900" w:h="16840"/>
      <w:pgMar w:top="1440" w:right="136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4454" w14:textId="77777777" w:rsidR="00816E85" w:rsidRDefault="00816E85" w:rsidP="001A1559">
      <w:pPr>
        <w:spacing w:after="0" w:line="240" w:lineRule="auto"/>
      </w:pPr>
      <w:r>
        <w:separator/>
      </w:r>
    </w:p>
  </w:endnote>
  <w:endnote w:type="continuationSeparator" w:id="0">
    <w:p w14:paraId="7834FED8" w14:textId="77777777" w:rsidR="00816E85" w:rsidRDefault="00816E85" w:rsidP="001A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206884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C07463E" w14:textId="01436294" w:rsidR="001A1559" w:rsidRDefault="001A1559" w:rsidP="00664E1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61297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5CD9CDA" w14:textId="77777777" w:rsidR="001A1559" w:rsidRDefault="001A1559" w:rsidP="001A15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547415422"/>
      <w:docPartObj>
        <w:docPartGallery w:val="Page Numbers (Bottom of Page)"/>
        <w:docPartUnique/>
      </w:docPartObj>
    </w:sdtPr>
    <w:sdtEndPr>
      <w:rPr>
        <w:rStyle w:val="slostrnky"/>
        <w:sz w:val="22"/>
        <w:szCs w:val="22"/>
      </w:rPr>
    </w:sdtEndPr>
    <w:sdtContent>
      <w:p w14:paraId="2B09F72A" w14:textId="0901B6E8" w:rsidR="001A1559" w:rsidRPr="00761297" w:rsidRDefault="001A1559" w:rsidP="00664E1D">
        <w:pPr>
          <w:pStyle w:val="Zpat"/>
          <w:framePr w:wrap="none" w:vAnchor="text" w:hAnchor="margin" w:xAlign="right" w:y="1"/>
          <w:rPr>
            <w:rStyle w:val="slostrnky"/>
            <w:sz w:val="22"/>
            <w:szCs w:val="22"/>
          </w:rPr>
        </w:pPr>
        <w:r w:rsidRPr="00761297">
          <w:rPr>
            <w:rStyle w:val="slostrnky"/>
            <w:sz w:val="22"/>
            <w:szCs w:val="22"/>
          </w:rPr>
          <w:fldChar w:fldCharType="begin"/>
        </w:r>
        <w:r w:rsidRPr="00761297">
          <w:rPr>
            <w:rStyle w:val="slostrnky"/>
            <w:sz w:val="22"/>
            <w:szCs w:val="22"/>
          </w:rPr>
          <w:instrText xml:space="preserve"> PAGE </w:instrText>
        </w:r>
        <w:r w:rsidRPr="00761297">
          <w:rPr>
            <w:rStyle w:val="slostrnky"/>
            <w:sz w:val="22"/>
            <w:szCs w:val="22"/>
          </w:rPr>
          <w:fldChar w:fldCharType="separate"/>
        </w:r>
        <w:r w:rsidRPr="00761297">
          <w:rPr>
            <w:rStyle w:val="slostrnky"/>
            <w:noProof/>
            <w:sz w:val="22"/>
            <w:szCs w:val="22"/>
          </w:rPr>
          <w:t>1</w:t>
        </w:r>
        <w:r w:rsidRPr="00761297">
          <w:rPr>
            <w:rStyle w:val="slostrnky"/>
            <w:sz w:val="22"/>
            <w:szCs w:val="22"/>
          </w:rPr>
          <w:fldChar w:fldCharType="end"/>
        </w:r>
      </w:p>
    </w:sdtContent>
  </w:sdt>
  <w:p w14:paraId="76014D93" w14:textId="77777777" w:rsidR="001A1559" w:rsidRPr="00761297" w:rsidRDefault="001A1559" w:rsidP="001A1559">
    <w:pPr>
      <w:pStyle w:val="Zpat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EB27" w14:textId="77777777" w:rsidR="00816E85" w:rsidRDefault="00816E85" w:rsidP="001A1559">
      <w:pPr>
        <w:spacing w:after="0" w:line="240" w:lineRule="auto"/>
      </w:pPr>
      <w:r>
        <w:separator/>
      </w:r>
    </w:p>
  </w:footnote>
  <w:footnote w:type="continuationSeparator" w:id="0">
    <w:p w14:paraId="74BCDD80" w14:textId="77777777" w:rsidR="00816E85" w:rsidRDefault="00816E85" w:rsidP="001A1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B72"/>
    <w:multiLevelType w:val="multilevel"/>
    <w:tmpl w:val="E2AA379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633C9C"/>
    <w:multiLevelType w:val="multilevel"/>
    <w:tmpl w:val="C256FF60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none"/>
      <w:lvlText w:val=""/>
      <w:lvlJc w:val="left"/>
      <w:pPr>
        <w:tabs>
          <w:tab w:val="num" w:pos="0"/>
        </w:tabs>
        <w:ind w:left="1020" w:hanging="34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85C2FC0"/>
    <w:multiLevelType w:val="hybridMultilevel"/>
    <w:tmpl w:val="571C3B4C"/>
    <w:lvl w:ilvl="0" w:tplc="1B169AE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1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08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85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E4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0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E3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8B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8B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DF0281"/>
    <w:multiLevelType w:val="hybridMultilevel"/>
    <w:tmpl w:val="1BDE543A"/>
    <w:lvl w:ilvl="0" w:tplc="BB02BC80">
      <w:start w:val="2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245450984">
    <w:abstractNumId w:val="2"/>
  </w:num>
  <w:num w:numId="2" w16cid:durableId="1005786040">
    <w:abstractNumId w:val="1"/>
  </w:num>
  <w:num w:numId="3" w16cid:durableId="377438923">
    <w:abstractNumId w:val="0"/>
  </w:num>
  <w:num w:numId="4" w16cid:durableId="39289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C1"/>
    <w:rsid w:val="00001C7D"/>
    <w:rsid w:val="0000341C"/>
    <w:rsid w:val="00003BC6"/>
    <w:rsid w:val="00041EED"/>
    <w:rsid w:val="000527E4"/>
    <w:rsid w:val="0006664E"/>
    <w:rsid w:val="000967D8"/>
    <w:rsid w:val="000C025D"/>
    <w:rsid w:val="00132F6E"/>
    <w:rsid w:val="00145D31"/>
    <w:rsid w:val="001A1559"/>
    <w:rsid w:val="001E3F26"/>
    <w:rsid w:val="001F37D2"/>
    <w:rsid w:val="001F700C"/>
    <w:rsid w:val="00202CC0"/>
    <w:rsid w:val="00215967"/>
    <w:rsid w:val="00244624"/>
    <w:rsid w:val="002501E4"/>
    <w:rsid w:val="00257676"/>
    <w:rsid w:val="00260717"/>
    <w:rsid w:val="00262160"/>
    <w:rsid w:val="002B1EDA"/>
    <w:rsid w:val="002D62CD"/>
    <w:rsid w:val="00311C9E"/>
    <w:rsid w:val="00353750"/>
    <w:rsid w:val="00353EF4"/>
    <w:rsid w:val="003768AF"/>
    <w:rsid w:val="00377221"/>
    <w:rsid w:val="0039057D"/>
    <w:rsid w:val="0049639D"/>
    <w:rsid w:val="004E66FA"/>
    <w:rsid w:val="00515542"/>
    <w:rsid w:val="005A4692"/>
    <w:rsid w:val="005A66C7"/>
    <w:rsid w:val="005E09B8"/>
    <w:rsid w:val="005E0BF8"/>
    <w:rsid w:val="005F64F8"/>
    <w:rsid w:val="00602D77"/>
    <w:rsid w:val="00605D81"/>
    <w:rsid w:val="00606DCB"/>
    <w:rsid w:val="0061328C"/>
    <w:rsid w:val="00683653"/>
    <w:rsid w:val="00685DCE"/>
    <w:rsid w:val="00690AFA"/>
    <w:rsid w:val="006B7687"/>
    <w:rsid w:val="006D7204"/>
    <w:rsid w:val="006E6798"/>
    <w:rsid w:val="006F3E43"/>
    <w:rsid w:val="0070238B"/>
    <w:rsid w:val="00720D24"/>
    <w:rsid w:val="00727A95"/>
    <w:rsid w:val="00761297"/>
    <w:rsid w:val="00786570"/>
    <w:rsid w:val="007A08AD"/>
    <w:rsid w:val="007A2751"/>
    <w:rsid w:val="007B08B7"/>
    <w:rsid w:val="007F35BE"/>
    <w:rsid w:val="00814985"/>
    <w:rsid w:val="00816E85"/>
    <w:rsid w:val="00821EB3"/>
    <w:rsid w:val="00833D3E"/>
    <w:rsid w:val="00850D5D"/>
    <w:rsid w:val="0086470B"/>
    <w:rsid w:val="008C3268"/>
    <w:rsid w:val="008D45FB"/>
    <w:rsid w:val="008E0989"/>
    <w:rsid w:val="008F1804"/>
    <w:rsid w:val="008F2CB0"/>
    <w:rsid w:val="009612C1"/>
    <w:rsid w:val="00963EE9"/>
    <w:rsid w:val="009E6DF5"/>
    <w:rsid w:val="009F732E"/>
    <w:rsid w:val="00A01EA2"/>
    <w:rsid w:val="00A14E4B"/>
    <w:rsid w:val="00A33C92"/>
    <w:rsid w:val="00A66C54"/>
    <w:rsid w:val="00A7649C"/>
    <w:rsid w:val="00AB2232"/>
    <w:rsid w:val="00AE1018"/>
    <w:rsid w:val="00B21932"/>
    <w:rsid w:val="00B32A86"/>
    <w:rsid w:val="00B61108"/>
    <w:rsid w:val="00B756AB"/>
    <w:rsid w:val="00B9490D"/>
    <w:rsid w:val="00BB3A64"/>
    <w:rsid w:val="00BD2A39"/>
    <w:rsid w:val="00BE2487"/>
    <w:rsid w:val="00C778E3"/>
    <w:rsid w:val="00C77AF9"/>
    <w:rsid w:val="00C9529E"/>
    <w:rsid w:val="00CA1167"/>
    <w:rsid w:val="00CC51AD"/>
    <w:rsid w:val="00D14342"/>
    <w:rsid w:val="00D2378F"/>
    <w:rsid w:val="00DA272E"/>
    <w:rsid w:val="00DA30C9"/>
    <w:rsid w:val="00DA79C7"/>
    <w:rsid w:val="00E017F2"/>
    <w:rsid w:val="00E517F8"/>
    <w:rsid w:val="00E65D8E"/>
    <w:rsid w:val="00E65E36"/>
    <w:rsid w:val="00E66CFC"/>
    <w:rsid w:val="00E76926"/>
    <w:rsid w:val="00E83C69"/>
    <w:rsid w:val="00ED2DD4"/>
    <w:rsid w:val="00ED5594"/>
    <w:rsid w:val="00F06FF3"/>
    <w:rsid w:val="00F229F4"/>
    <w:rsid w:val="00F24DF2"/>
    <w:rsid w:val="00F403A6"/>
    <w:rsid w:val="00F61341"/>
    <w:rsid w:val="00F647DD"/>
    <w:rsid w:val="00F73402"/>
    <w:rsid w:val="00FA59F8"/>
    <w:rsid w:val="00FE28E2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94FF"/>
  <w15:docId w15:val="{968A708B-811B-4B46-80DC-FA30B85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9E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6C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CF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1A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559"/>
    <w:rPr>
      <w:rFonts w:ascii="Times New Roman" w:eastAsia="Times New Roman" w:hAnsi="Times New Roman" w:cs="Times New Roman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1A1559"/>
  </w:style>
  <w:style w:type="character" w:styleId="Odkaznakoment">
    <w:name w:val="annotation reference"/>
    <w:basedOn w:val="Standardnpsmoodstavce"/>
    <w:uiPriority w:val="99"/>
    <w:semiHidden/>
    <w:unhideWhenUsed/>
    <w:rsid w:val="000C0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2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2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2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25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297"/>
    <w:rPr>
      <w:rFonts w:ascii="Times New Roman" w:eastAsia="Times New Roman" w:hAnsi="Times New Roman" w:cs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FA5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-cns.org/events/cme-training-courses/forensic-neuropathology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dbook.com.pl/pl/medycyna-sadowa/72998-medycyna-sadowa-tom-1-3-grzegorz-teresinski-179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cz/ti-kteri-se-rozhodli--lochmannova-alena--academia-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Návrh programu jednání.docx</vt:lpstr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programu jednání.docx</dc:title>
  <dc:subject/>
  <dc:creator>Petr Hejna</dc:creator>
  <cp:keywords/>
  <cp:lastModifiedBy>Petr Hejna</cp:lastModifiedBy>
  <cp:revision>7</cp:revision>
  <cp:lastPrinted>2022-10-03T20:49:00Z</cp:lastPrinted>
  <dcterms:created xsi:type="dcterms:W3CDTF">2024-03-13T13:04:00Z</dcterms:created>
  <dcterms:modified xsi:type="dcterms:W3CDTF">2025-04-10T13:35:00Z</dcterms:modified>
</cp:coreProperties>
</file>